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0E9" w:rsidRPr="003100E9" w:rsidRDefault="003100E9">
      <w:pPr>
        <w:rPr>
          <w:rFonts w:ascii="Times New Roman" w:hAnsi="Times New Roman" w:cs="Times New Roman"/>
          <w:b/>
          <w:sz w:val="24"/>
          <w:szCs w:val="24"/>
        </w:rPr>
      </w:pPr>
      <w:r w:rsidRPr="003100E9">
        <w:rPr>
          <w:rFonts w:ascii="Times New Roman" w:hAnsi="Times New Roman" w:cs="Times New Roman"/>
          <w:b/>
          <w:sz w:val="24"/>
          <w:szCs w:val="24"/>
        </w:rPr>
        <w:t xml:space="preserve">5.2 Statistické zpracování hypotéz </w:t>
      </w:r>
    </w:p>
    <w:p w:rsidR="00E27EB3" w:rsidRPr="003100E9" w:rsidRDefault="003100E9">
      <w:pPr>
        <w:rPr>
          <w:rFonts w:ascii="Times New Roman" w:hAnsi="Times New Roman" w:cs="Times New Roman"/>
          <w:sz w:val="24"/>
          <w:szCs w:val="24"/>
        </w:rPr>
      </w:pPr>
      <w:r w:rsidRPr="003100E9">
        <w:rPr>
          <w:rFonts w:ascii="Times New Roman" w:hAnsi="Times New Roman" w:cs="Times New Roman"/>
          <w:sz w:val="24"/>
          <w:szCs w:val="24"/>
        </w:rPr>
        <w:t>Ověření hypotéz jsme provedli pomocí statistického testu chí-kvadrát. Nulové hypotézy byly testovány proti alternativním hypotézám na hladině významnosti 5 %. S hladinou významnosti se porovnávala výsledná hodnota chí-kvadrát testu. Pokud byl výsledek chí-kvadrát testu nižší než zvolená hladina významnosti, nulová hypotéza byla zamítnuta. Pokud byl výsledek chí-kvadrát testu vyšší nebo roven 5 %, nulová hypotéza nebyla zamítnuta</w:t>
      </w:r>
      <w:r w:rsidRPr="003100E9">
        <w:rPr>
          <w:rFonts w:ascii="Times New Roman" w:hAnsi="Times New Roman" w:cs="Times New Roman"/>
          <w:sz w:val="24"/>
          <w:szCs w:val="24"/>
        </w:rPr>
        <w:t>.</w:t>
      </w:r>
    </w:p>
    <w:p w:rsidR="003100E9" w:rsidRPr="003100E9" w:rsidRDefault="003100E9">
      <w:pPr>
        <w:rPr>
          <w:rFonts w:ascii="Times New Roman" w:hAnsi="Times New Roman" w:cs="Times New Roman"/>
          <w:sz w:val="24"/>
          <w:szCs w:val="24"/>
        </w:rPr>
      </w:pPr>
      <w:r w:rsidRPr="003100E9">
        <w:rPr>
          <w:rFonts w:ascii="Times New Roman" w:hAnsi="Times New Roman" w:cs="Times New Roman"/>
          <w:sz w:val="24"/>
          <w:szCs w:val="24"/>
        </w:rPr>
        <w:t xml:space="preserve">H1: Existují rozdíly v informovanosti v problematice SIDS u žen druhorodiček a prvorodiček. </w:t>
      </w:r>
    </w:p>
    <w:p w:rsidR="003100E9" w:rsidRPr="003100E9" w:rsidRDefault="003100E9">
      <w:pPr>
        <w:rPr>
          <w:rFonts w:ascii="Times New Roman" w:hAnsi="Times New Roman" w:cs="Times New Roman"/>
          <w:sz w:val="24"/>
          <w:szCs w:val="24"/>
        </w:rPr>
      </w:pPr>
      <w:r w:rsidRPr="003100E9">
        <w:rPr>
          <w:rFonts w:ascii="Times New Roman" w:hAnsi="Times New Roman" w:cs="Times New Roman"/>
          <w:sz w:val="24"/>
          <w:szCs w:val="24"/>
        </w:rPr>
        <w:t xml:space="preserve">H0: Prvorodičky a druhorodičky mají stejné znalosti v problematice SIDS. </w:t>
      </w:r>
    </w:p>
    <w:p w:rsidR="003100E9" w:rsidRPr="003100E9" w:rsidRDefault="003100E9">
      <w:pPr>
        <w:rPr>
          <w:rFonts w:ascii="Times New Roman" w:hAnsi="Times New Roman" w:cs="Times New Roman"/>
          <w:sz w:val="24"/>
          <w:szCs w:val="24"/>
        </w:rPr>
      </w:pPr>
      <w:r w:rsidRPr="003100E9">
        <w:rPr>
          <w:rFonts w:ascii="Times New Roman" w:hAnsi="Times New Roman" w:cs="Times New Roman"/>
          <w:sz w:val="24"/>
          <w:szCs w:val="24"/>
        </w:rPr>
        <w:t xml:space="preserve">HA: Prvorodičky a druhorodičky nemají stejné znalosti v problematice SIDS. </w:t>
      </w:r>
    </w:p>
    <w:p w:rsidR="003100E9" w:rsidRDefault="003100E9">
      <w:pPr>
        <w:rPr>
          <w:rFonts w:ascii="Times New Roman" w:hAnsi="Times New Roman" w:cs="Times New Roman"/>
          <w:sz w:val="24"/>
          <w:szCs w:val="24"/>
        </w:rPr>
      </w:pPr>
      <w:r w:rsidRPr="003100E9">
        <w:rPr>
          <w:rFonts w:ascii="Times New Roman" w:hAnsi="Times New Roman" w:cs="Times New Roman"/>
          <w:sz w:val="24"/>
          <w:szCs w:val="24"/>
        </w:rPr>
        <w:t>K hypotéze 1 se vztahují otázky 6,9,10,12,13. Na otázky bylo možno odpovědět pouze jednou správnou odpovědí. Správná odpověď byla ohodnocena jedním bodem, celkem mohly respondentky získat 5 bodů. K prokázání dostatečné informovanosti byla stanovena hranice 4 bodů, tzn. 4 a více. Podle tabulky je patrné, že výsledná hodnota chí-kvadrát testu je nižší než 5 %, proto je nulová hypotéza zamítnuta</w:t>
      </w:r>
      <w:r w:rsidRPr="003100E9">
        <w:rPr>
          <w:rFonts w:ascii="Times New Roman" w:hAnsi="Times New Roman" w:cs="Times New Roman"/>
          <w:sz w:val="24"/>
          <w:szCs w:val="24"/>
        </w:rPr>
        <w:t>.</w:t>
      </w:r>
    </w:p>
    <w:p w:rsidR="003100E9" w:rsidRPr="003100E9" w:rsidRDefault="003100E9">
      <w:pPr>
        <w:rPr>
          <w:rFonts w:ascii="Times New Roman" w:hAnsi="Times New Roman" w:cs="Times New Roman"/>
          <w:sz w:val="24"/>
          <w:szCs w:val="24"/>
        </w:rPr>
      </w:pPr>
      <w:r w:rsidRPr="003100E9">
        <w:rPr>
          <w:rFonts w:ascii="Times New Roman" w:hAnsi="Times New Roman" w:cs="Times New Roman"/>
          <w:sz w:val="24"/>
          <w:szCs w:val="24"/>
        </w:rPr>
        <w:t xml:space="preserve">Z tabulky vyplývá, že primipary jsou více informované o problematice SIDS než </w:t>
      </w:r>
      <w:proofErr w:type="spellStart"/>
      <w:r w:rsidRPr="003100E9">
        <w:rPr>
          <w:rFonts w:ascii="Times New Roman" w:hAnsi="Times New Roman" w:cs="Times New Roman"/>
          <w:sz w:val="24"/>
          <w:szCs w:val="24"/>
        </w:rPr>
        <w:t>multipary</w:t>
      </w:r>
      <w:proofErr w:type="spellEnd"/>
      <w:r w:rsidRPr="003100E9">
        <w:rPr>
          <w:rFonts w:ascii="Times New Roman" w:hAnsi="Times New Roman" w:cs="Times New Roman"/>
          <w:sz w:val="24"/>
          <w:szCs w:val="24"/>
        </w:rPr>
        <w:t xml:space="preserve">. Z celkového počtu 80 primipar prokázalo 27 žen dostatečné znalosti a 53 respondentek projevilo neinformovanost. Z celkového počtu 90 </w:t>
      </w:r>
      <w:proofErr w:type="spellStart"/>
      <w:r w:rsidRPr="003100E9">
        <w:rPr>
          <w:rFonts w:ascii="Times New Roman" w:hAnsi="Times New Roman" w:cs="Times New Roman"/>
          <w:sz w:val="24"/>
          <w:szCs w:val="24"/>
        </w:rPr>
        <w:t>multipar</w:t>
      </w:r>
      <w:proofErr w:type="spellEnd"/>
      <w:r w:rsidRPr="003100E9">
        <w:rPr>
          <w:rFonts w:ascii="Times New Roman" w:hAnsi="Times New Roman" w:cs="Times New Roman"/>
          <w:sz w:val="24"/>
          <w:szCs w:val="24"/>
        </w:rPr>
        <w:t xml:space="preserve"> prokázalo 27 žen dostatečné znalosti a 63 respondentek projevilo neinformovanost. Dostatečnou informovanost o SIDS prokázalo 34 % prvorodiček a 30 % druhorodiček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</w:p>
    <w:sectPr w:rsidR="003100E9" w:rsidRPr="003100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0E9"/>
    <w:rsid w:val="002F1AA9"/>
    <w:rsid w:val="003100E9"/>
    <w:rsid w:val="003F7105"/>
    <w:rsid w:val="0065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C7AAA"/>
  <w15:chartTrackingRefBased/>
  <w15:docId w15:val="{EC4F35D6-E1BA-4839-8187-16EE14562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zstic</dc:creator>
  <cp:keywords/>
  <dc:description/>
  <cp:lastModifiedBy>zstic</cp:lastModifiedBy>
  <cp:revision>1</cp:revision>
  <dcterms:created xsi:type="dcterms:W3CDTF">2023-07-07T15:52:00Z</dcterms:created>
  <dcterms:modified xsi:type="dcterms:W3CDTF">2023-07-07T15:56:00Z</dcterms:modified>
</cp:coreProperties>
</file>