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4A" w:rsidRPr="003634D6" w:rsidRDefault="00DA014A" w:rsidP="003634D6">
      <w:pPr>
        <w:tabs>
          <w:tab w:val="left" w:pos="5385"/>
        </w:tabs>
        <w:sectPr w:rsidR="00DA014A" w:rsidRPr="003634D6" w:rsidSect="006559C7">
          <w:headerReference w:type="default" r:id="rId6"/>
          <w:footerReference w:type="default" r:id="rId7"/>
          <w:type w:val="continuous"/>
          <w:pgSz w:w="11906" w:h="16838" w:code="9"/>
          <w:pgMar w:top="1871" w:right="1134" w:bottom="1644" w:left="1134" w:header="567" w:footer="907" w:gutter="0"/>
          <w:cols w:space="0"/>
        </w:sectPr>
      </w:pPr>
    </w:p>
    <w:p w:rsidR="00DB5BE6" w:rsidRPr="00C26062" w:rsidRDefault="00DB5BE6" w:rsidP="00DB5BE6">
      <w:pPr>
        <w:pStyle w:val="Standard"/>
        <w:shd w:val="clear" w:color="auto" w:fill="FFFFCC"/>
        <w:tabs>
          <w:tab w:val="left" w:pos="765"/>
        </w:tabs>
        <w:rPr>
          <w:rFonts w:ascii="Tahoma" w:hAnsi="Tahoma"/>
          <w:sz w:val="20"/>
          <w:szCs w:val="20"/>
        </w:rPr>
      </w:pPr>
      <w:r w:rsidRPr="00C26062">
        <w:rPr>
          <w:rFonts w:ascii="Tahoma" w:hAnsi="Tahoma"/>
          <w:sz w:val="20"/>
          <w:szCs w:val="20"/>
        </w:rPr>
        <w:t>v Michalovciach</w:t>
      </w:r>
    </w:p>
    <w:p w:rsidR="00DB5BE6" w:rsidRPr="00D8516D" w:rsidRDefault="00DB5BE6" w:rsidP="00DB5BE6">
      <w:pPr>
        <w:pStyle w:val="Standard"/>
        <w:shd w:val="clear" w:color="auto" w:fill="FFFFCC"/>
        <w:tabs>
          <w:tab w:val="left" w:pos="765"/>
        </w:tabs>
        <w:rPr>
          <w:rFonts w:ascii="Tahoma" w:hAnsi="Tahoma"/>
          <w:b/>
          <w:bCs/>
          <w:noProof/>
          <w:sz w:val="20"/>
          <w:szCs w:val="20"/>
        </w:rPr>
      </w:pPr>
      <w:r w:rsidRPr="00C26062">
        <w:rPr>
          <w:rFonts w:ascii="Tahoma" w:hAnsi="Tahoma"/>
          <w:sz w:val="20"/>
          <w:szCs w:val="20"/>
        </w:rPr>
        <w:t>dňa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08.02.2022</w:t>
      </w:r>
    </w:p>
    <w:p w:rsidR="00DB5BE6" w:rsidRPr="00C26062" w:rsidRDefault="00DB5BE6" w:rsidP="00DB5BE6">
      <w:pPr>
        <w:pStyle w:val="Standard"/>
        <w:shd w:val="clear" w:color="auto" w:fill="FFFFCC"/>
        <w:tabs>
          <w:tab w:val="left" w:pos="765"/>
        </w:tabs>
        <w:rPr>
          <w:rFonts w:ascii="Tahoma" w:hAnsi="Tahoma"/>
          <w:sz w:val="20"/>
          <w:szCs w:val="20"/>
        </w:rPr>
      </w:pPr>
      <w:r w:rsidRPr="00C26062">
        <w:rPr>
          <w:rFonts w:ascii="Tahoma" w:hAnsi="Tahoma"/>
          <w:sz w:val="20"/>
          <w:szCs w:val="20"/>
        </w:rPr>
        <w:t>vybavuje:</w:t>
      </w:r>
    </w:p>
    <w:p w:rsidR="00DB5BE6" w:rsidRPr="00C26062" w:rsidRDefault="00DB5BE6" w:rsidP="00DB5BE6">
      <w:pPr>
        <w:pStyle w:val="Standard"/>
        <w:shd w:val="clear" w:color="auto" w:fill="FFFFCC"/>
        <w:tabs>
          <w:tab w:val="left" w:pos="765"/>
        </w:tabs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Milan </w:t>
      </w:r>
      <w:proofErr w:type="spellStart"/>
      <w:r>
        <w:rPr>
          <w:rFonts w:ascii="Tahoma" w:hAnsi="Tahoma"/>
          <w:b/>
          <w:bCs/>
          <w:sz w:val="20"/>
          <w:szCs w:val="20"/>
        </w:rPr>
        <w:t>Kaplan</w:t>
      </w:r>
      <w:proofErr w:type="spellEnd"/>
      <w:r w:rsidRPr="00C26062">
        <w:rPr>
          <w:rFonts w:ascii="Tahoma" w:hAnsi="Tahoma"/>
          <w:b/>
          <w:bCs/>
          <w:sz w:val="20"/>
          <w:szCs w:val="20"/>
        </w:rPr>
        <w:tab/>
      </w:r>
    </w:p>
    <w:p w:rsidR="00DB5BE6" w:rsidRPr="00C26062" w:rsidRDefault="00DB5BE6" w:rsidP="00DB5BE6">
      <w:pPr>
        <w:pStyle w:val="Standard"/>
        <w:shd w:val="clear" w:color="auto" w:fill="FFFFCC"/>
        <w:tabs>
          <w:tab w:val="left" w:pos="765"/>
        </w:tabs>
        <w:rPr>
          <w:rFonts w:ascii="Tahoma" w:hAnsi="Tahoma"/>
          <w:b/>
          <w:bCs/>
          <w:sz w:val="20"/>
          <w:szCs w:val="20"/>
        </w:rPr>
      </w:pPr>
      <w:r w:rsidRPr="00C26062">
        <w:rPr>
          <w:rFonts w:ascii="Tahoma" w:hAnsi="Tahoma"/>
          <w:sz w:val="20"/>
          <w:szCs w:val="20"/>
        </w:rPr>
        <w:t xml:space="preserve">telefón:  </w:t>
      </w:r>
      <w:r>
        <w:rPr>
          <w:rFonts w:ascii="Tahoma" w:hAnsi="Tahoma"/>
          <w:b/>
          <w:bCs/>
          <w:sz w:val="20"/>
          <w:szCs w:val="20"/>
        </w:rPr>
        <w:t>0910 990 319</w:t>
      </w:r>
    </w:p>
    <w:p w:rsidR="00DB5BE6" w:rsidRPr="00C26062" w:rsidRDefault="00DB5BE6" w:rsidP="00DB5BE6">
      <w:pPr>
        <w:pStyle w:val="Standard"/>
        <w:shd w:val="clear" w:color="auto" w:fill="FFFFCC"/>
        <w:tabs>
          <w:tab w:val="left" w:pos="765"/>
        </w:tabs>
        <w:rPr>
          <w:rFonts w:ascii="Tahoma" w:hAnsi="Tahoma"/>
          <w:b/>
          <w:bCs/>
          <w:sz w:val="20"/>
          <w:szCs w:val="20"/>
        </w:rPr>
      </w:pPr>
      <w:r w:rsidRPr="00C26062">
        <w:rPr>
          <w:rFonts w:ascii="Tahoma" w:hAnsi="Tahoma"/>
          <w:sz w:val="20"/>
          <w:szCs w:val="20"/>
        </w:rPr>
        <w:t>email:</w:t>
      </w:r>
      <w:r w:rsidRPr="00C26062">
        <w:rPr>
          <w:rFonts w:ascii="Tahoma" w:hAnsi="Tahoma"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>milan.kaplan@gecom.sk</w:t>
      </w:r>
    </w:p>
    <w:p w:rsidR="00DB5BE6" w:rsidRPr="00C26062" w:rsidRDefault="00DB5BE6" w:rsidP="00DB5BE6">
      <w:pPr>
        <w:sectPr w:rsidR="00DB5BE6" w:rsidRPr="00C26062">
          <w:type w:val="continuous"/>
          <w:pgSz w:w="11906" w:h="16838"/>
          <w:pgMar w:top="1871" w:right="1134" w:bottom="1644" w:left="1134" w:header="567" w:footer="907" w:gutter="0"/>
          <w:cols w:num="3" w:space="708" w:equalWidth="0">
            <w:col w:w="2835" w:space="56"/>
            <w:col w:w="2836" w:space="56"/>
            <w:col w:w="3854" w:space="0"/>
          </w:cols>
        </w:sectPr>
      </w:pPr>
    </w:p>
    <w:p w:rsidR="00D6695F" w:rsidRDefault="00D6695F" w:rsidP="00B21DA4">
      <w:pPr>
        <w:pStyle w:val="Standard"/>
        <w:tabs>
          <w:tab w:val="left" w:pos="5812"/>
        </w:tabs>
        <w:jc w:val="center"/>
      </w:pPr>
    </w:p>
    <w:p w:rsidR="00DB5BE6" w:rsidRDefault="00DB5BE6" w:rsidP="00DB5BE6">
      <w:pPr>
        <w:pStyle w:val="Standard"/>
        <w:tabs>
          <w:tab w:val="left" w:pos="5812"/>
        </w:tabs>
      </w:pPr>
    </w:p>
    <w:p w:rsidR="0007685F" w:rsidRDefault="0007685F" w:rsidP="00DB5BE6">
      <w:pPr>
        <w:pStyle w:val="Standard"/>
        <w:tabs>
          <w:tab w:val="left" w:pos="5812"/>
        </w:tabs>
      </w:pPr>
    </w:p>
    <w:p w:rsidR="00DB5BE6" w:rsidRPr="00DB5BE6" w:rsidRDefault="00DB5BE6" w:rsidP="00DB5BE6">
      <w:pPr>
        <w:pStyle w:val="Standard"/>
        <w:tabs>
          <w:tab w:val="left" w:pos="5812"/>
        </w:tabs>
        <w:rPr>
          <w:b/>
          <w:u w:val="single"/>
        </w:rPr>
      </w:pPr>
      <w:r w:rsidRPr="00DB5BE6">
        <w:rPr>
          <w:b/>
          <w:u w:val="single"/>
        </w:rPr>
        <w:t>Vec: Dopyt, stavebné práce líniová stavba – rozširovanie optickej siete</w:t>
      </w:r>
    </w:p>
    <w:p w:rsidR="00DB5BE6" w:rsidRDefault="00DB5BE6" w:rsidP="00DB5BE6">
      <w:pPr>
        <w:pStyle w:val="Standard"/>
        <w:tabs>
          <w:tab w:val="left" w:pos="5812"/>
        </w:tabs>
      </w:pPr>
    </w:p>
    <w:p w:rsidR="0007685F" w:rsidRDefault="0007685F" w:rsidP="00DB5BE6">
      <w:pPr>
        <w:pStyle w:val="Standard"/>
        <w:tabs>
          <w:tab w:val="left" w:pos="5812"/>
        </w:tabs>
      </w:pPr>
    </w:p>
    <w:p w:rsidR="0007685F" w:rsidRDefault="0007685F" w:rsidP="00DB5BE6">
      <w:pPr>
        <w:pStyle w:val="Standard"/>
        <w:tabs>
          <w:tab w:val="left" w:pos="5812"/>
        </w:tabs>
      </w:pPr>
    </w:p>
    <w:p w:rsidR="00516428" w:rsidRDefault="00756780" w:rsidP="0063417A">
      <w:pPr>
        <w:ind w:firstLine="709"/>
        <w:rPr>
          <w:noProof/>
        </w:rPr>
      </w:pPr>
      <w:r>
        <w:rPr>
          <w:noProof/>
        </w:rPr>
        <w:t xml:space="preserve">Predmetom prác je úprava NN siete v jednotlivých obciach/častiach </w:t>
      </w:r>
      <w:r w:rsidR="00DB5BE6" w:rsidRPr="00DB5BE6">
        <w:rPr>
          <w:b/>
          <w:noProof/>
        </w:rPr>
        <w:t>v okresoch Michalovce, Sobrance, Trebišov, Vranov nad Toľou</w:t>
      </w:r>
      <w:r w:rsidR="00DB5BE6">
        <w:rPr>
          <w:noProof/>
        </w:rPr>
        <w:t xml:space="preserve"> </w:t>
      </w:r>
      <w:r>
        <w:rPr>
          <w:noProof/>
        </w:rPr>
        <w:t xml:space="preserve">podľa projektu za účelom zabezpečena rozvodu optickej siete po jestvujúcich betónových podperných bodoch, ktoré sú vo vlastníctve VSD a.s. Košice. </w:t>
      </w:r>
    </w:p>
    <w:p w:rsidR="00756780" w:rsidRDefault="00756780" w:rsidP="0063417A">
      <w:pPr>
        <w:ind w:firstLine="709"/>
        <w:rPr>
          <w:noProof/>
        </w:rPr>
      </w:pPr>
      <w:r>
        <w:rPr>
          <w:noProof/>
        </w:rPr>
        <w:t xml:space="preserve">Základom samotných prác bude </w:t>
      </w:r>
      <w:r w:rsidRPr="00756780">
        <w:rPr>
          <w:b/>
          <w:noProof/>
        </w:rPr>
        <w:t>natiahnutie a inštalácia optického kábla</w:t>
      </w:r>
      <w:r>
        <w:rPr>
          <w:noProof/>
        </w:rPr>
        <w:t>, ktorý bude kotvami, bandimex páskou, sponou a karabínou uchytený k betónovým podperným bodom, ktoré sú štandardne od seba vzdialené cca 30m. Pásky budú uchytené na stožiaroch v predpísanej výške cca 6-7,5m nad zemou /podľa výsky stožiara/ 50-70 cm pod NN vedením na podperných bodoch. Na podperných bodoch budú pod optickým vedením vo vzdialenosti 1,5-2,5 m od NN vedenia uchytené skrinky – krabicové rozvádzače pre rozvetvenie optickej siete. Zo skrinky budú ďalšími optickými káblami upevnenými na konzole napojené ďalšie objekty.</w:t>
      </w:r>
    </w:p>
    <w:p w:rsidR="0063417A" w:rsidRDefault="0063417A" w:rsidP="0063417A">
      <w:pPr>
        <w:ind w:firstLine="709"/>
        <w:rPr>
          <w:noProof/>
        </w:rPr>
      </w:pPr>
    </w:p>
    <w:p w:rsidR="0063417A" w:rsidRDefault="0063417A" w:rsidP="0063417A">
      <w:pPr>
        <w:ind w:firstLine="709"/>
        <w:rPr>
          <w:noProof/>
        </w:rPr>
      </w:pPr>
      <w:r>
        <w:rPr>
          <w:noProof/>
        </w:rPr>
        <w:t xml:space="preserve">Nakoľko ide o prácu vo výške, nutnosťou je používanie a obsluha vysokozdvižnej plošiny s dosahom </w:t>
      </w:r>
      <w:r w:rsidR="007A6FAB">
        <w:rPr>
          <w:noProof/>
        </w:rPr>
        <w:t xml:space="preserve">minimálne </w:t>
      </w:r>
      <w:r>
        <w:rPr>
          <w:noProof/>
        </w:rPr>
        <w:t xml:space="preserve">6m, ktorú si realizátor zabezpečí vo vlastnej réžii. </w:t>
      </w:r>
      <w:r w:rsidR="00DB5BE6">
        <w:rPr>
          <w:noProof/>
        </w:rPr>
        <w:t xml:space="preserve">Práca je vhodná pre minimálne 3 člennú skupinu pracovníkov, v prípade skúsenejších pracovníkov aj 2 členná skupina. </w:t>
      </w:r>
    </w:p>
    <w:p w:rsidR="00DB5BE6" w:rsidRDefault="00DB5BE6" w:rsidP="0063417A">
      <w:pPr>
        <w:ind w:firstLine="709"/>
        <w:rPr>
          <w:noProof/>
        </w:rPr>
      </w:pPr>
    </w:p>
    <w:p w:rsidR="00DB5BE6" w:rsidRDefault="00DB5BE6" w:rsidP="0063417A">
      <w:pPr>
        <w:ind w:firstLine="709"/>
        <w:rPr>
          <w:noProof/>
        </w:rPr>
      </w:pPr>
      <w:r>
        <w:rPr>
          <w:noProof/>
        </w:rPr>
        <w:t xml:space="preserve">V prílohe zasielame tabuľku na položkovité necenenie jednotlivých prác, ktoré sú súčasťou líniovej stavby. Pripájame tiež nákres stĺpov s možnosťami osadzovania optického kábla. </w:t>
      </w:r>
      <w:bookmarkStart w:id="0" w:name="_GoBack"/>
      <w:bookmarkEnd w:id="0"/>
    </w:p>
    <w:p w:rsidR="0007685F" w:rsidRDefault="0007685F" w:rsidP="0007685F">
      <w:pPr>
        <w:rPr>
          <w:noProof/>
        </w:rPr>
      </w:pPr>
    </w:p>
    <w:p w:rsidR="0007685F" w:rsidRDefault="0007685F" w:rsidP="0007685F">
      <w:pPr>
        <w:rPr>
          <w:noProof/>
        </w:rPr>
      </w:pPr>
    </w:p>
    <w:p w:rsidR="0007685F" w:rsidRDefault="0007685F" w:rsidP="0007685F">
      <w:pPr>
        <w:rPr>
          <w:noProof/>
        </w:rPr>
      </w:pPr>
    </w:p>
    <w:p w:rsidR="0007685F" w:rsidRDefault="0007685F" w:rsidP="0007685F">
      <w:pPr>
        <w:rPr>
          <w:noProof/>
        </w:rPr>
      </w:pPr>
    </w:p>
    <w:p w:rsidR="0007685F" w:rsidRDefault="0007685F" w:rsidP="0007685F">
      <w:pPr>
        <w:rPr>
          <w:noProof/>
        </w:rPr>
      </w:pPr>
      <w:r>
        <w:rPr>
          <w:noProof/>
        </w:rPr>
        <w:t>S pozdravom</w:t>
      </w:r>
    </w:p>
    <w:p w:rsidR="0007685F" w:rsidRDefault="0007685F" w:rsidP="0007685F">
      <w:pPr>
        <w:rPr>
          <w:noProof/>
        </w:rPr>
      </w:pPr>
    </w:p>
    <w:p w:rsidR="0007685F" w:rsidRDefault="0007685F" w:rsidP="0007685F">
      <w:pPr>
        <w:rPr>
          <w:noProof/>
        </w:rPr>
      </w:pPr>
      <w:r>
        <w:rPr>
          <w:noProof/>
        </w:rPr>
        <w:t>Radovan Geci</w:t>
      </w:r>
    </w:p>
    <w:p w:rsidR="0007685F" w:rsidRDefault="0007685F" w:rsidP="0007685F">
      <w:pPr>
        <w:rPr>
          <w:noProof/>
        </w:rPr>
      </w:pPr>
      <w:r>
        <w:rPr>
          <w:noProof/>
        </w:rPr>
        <w:t>Konateľ spol.</w:t>
      </w:r>
    </w:p>
    <w:p w:rsidR="0007685F" w:rsidRDefault="0007685F" w:rsidP="0007685F">
      <w:pPr>
        <w:rPr>
          <w:noProof/>
        </w:rPr>
      </w:pPr>
    </w:p>
    <w:p w:rsidR="0007685F" w:rsidRPr="00197CAA" w:rsidRDefault="0007685F" w:rsidP="0007685F">
      <w:r w:rsidRPr="00C26062">
        <w:rPr>
          <w:rFonts w:ascii="Tahoma" w:hAnsi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816669" wp14:editId="06429527">
            <wp:simplePos x="0" y="0"/>
            <wp:positionH relativeFrom="margin">
              <wp:posOffset>3248025</wp:posOffset>
            </wp:positionH>
            <wp:positionV relativeFrom="paragraph">
              <wp:posOffset>9525</wp:posOffset>
            </wp:positionV>
            <wp:extent cx="2343150" cy="1233805"/>
            <wp:effectExtent l="0" t="0" r="0" b="4445"/>
            <wp:wrapNone/>
            <wp:docPr id="3" name="Obrázok 3" descr="Obrázok, na ktorom je text&#10;&#10;Popis vygenerovaný s veľmi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odpis-peciat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A4" w:rsidRPr="00B21DA4" w:rsidRDefault="00B21DA4" w:rsidP="00516428">
      <w:pPr>
        <w:pStyle w:val="Standard"/>
        <w:tabs>
          <w:tab w:val="left" w:pos="5812"/>
        </w:tabs>
        <w:jc w:val="center"/>
        <w:rPr>
          <w:rFonts w:ascii="Verdana" w:hAnsi="Verdana"/>
          <w:b/>
          <w:sz w:val="20"/>
          <w:szCs w:val="20"/>
        </w:rPr>
      </w:pPr>
    </w:p>
    <w:sectPr w:rsidR="00B21DA4" w:rsidRPr="00B21DA4" w:rsidSect="00074BE6">
      <w:type w:val="continuous"/>
      <w:pgSz w:w="11906" w:h="16838"/>
      <w:pgMar w:top="1418" w:right="1134" w:bottom="1644" w:left="1134" w:header="567" w:footer="90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C1" w:rsidRDefault="00002EC1">
      <w:r>
        <w:separator/>
      </w:r>
    </w:p>
  </w:endnote>
  <w:endnote w:type="continuationSeparator" w:id="0">
    <w:p w:rsidR="00002EC1" w:rsidRDefault="0000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E7" w:rsidRPr="00A546E7" w:rsidRDefault="00A546E7" w:rsidP="00A546E7">
    <w:pPr>
      <w:pStyle w:val="Pta"/>
      <w:jc w:val="center"/>
      <w:rPr>
        <w:rFonts w:ascii="Tahoma" w:hAnsi="Tahoma"/>
        <w:color w:val="FFFFFF" w:themeColor="background1"/>
        <w:sz w:val="22"/>
        <w:szCs w:val="22"/>
      </w:rPr>
    </w:pPr>
    <w:r w:rsidRPr="00A546E7">
      <w:rPr>
        <w:rFonts w:ascii="Tahoma" w:hAnsi="Tahoma"/>
        <w:color w:val="FFFFFF" w:themeColor="background1"/>
        <w:sz w:val="22"/>
        <w:szCs w:val="22"/>
        <w:highlight w:val="red"/>
      </w:rPr>
      <w:t xml:space="preserve">GeCom, </w:t>
    </w:r>
    <w:proofErr w:type="spellStart"/>
    <w:r w:rsidRPr="00A546E7">
      <w:rPr>
        <w:rFonts w:ascii="Tahoma" w:hAnsi="Tahoma"/>
        <w:color w:val="FFFFFF" w:themeColor="background1"/>
        <w:sz w:val="22"/>
        <w:szCs w:val="22"/>
        <w:highlight w:val="red"/>
      </w:rPr>
      <w:t>s.r.o</w:t>
    </w:r>
    <w:proofErr w:type="spellEnd"/>
    <w:r w:rsidRPr="00A546E7">
      <w:rPr>
        <w:rFonts w:ascii="Tahoma" w:hAnsi="Tahoma"/>
        <w:color w:val="FFFFFF" w:themeColor="background1"/>
        <w:sz w:val="22"/>
        <w:szCs w:val="22"/>
        <w:highlight w:val="red"/>
      </w:rPr>
      <w:t>., Hviezdoslavova 1/A, 071 01  Michalovce, IČO: 36705268, IČDPH: SK2022282009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C1" w:rsidRDefault="00002EC1">
      <w:r>
        <w:rPr>
          <w:color w:val="000000"/>
        </w:rPr>
        <w:separator/>
      </w:r>
    </w:p>
  </w:footnote>
  <w:footnote w:type="continuationSeparator" w:id="0">
    <w:p w:rsidR="00002EC1" w:rsidRDefault="0000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29" w:rsidRDefault="006E6129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-7620</wp:posOffset>
          </wp:positionH>
          <wp:positionV relativeFrom="paragraph">
            <wp:posOffset>-67310</wp:posOffset>
          </wp:positionV>
          <wp:extent cx="6546186" cy="2809875"/>
          <wp:effectExtent l="0" t="0" r="762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lavicka-h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186" cy="280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5F"/>
    <w:rsid w:val="00002EC1"/>
    <w:rsid w:val="00074BE6"/>
    <w:rsid w:val="0007685F"/>
    <w:rsid w:val="0008745C"/>
    <w:rsid w:val="00122B38"/>
    <w:rsid w:val="00136C8A"/>
    <w:rsid w:val="002072B5"/>
    <w:rsid w:val="003634D6"/>
    <w:rsid w:val="0037097B"/>
    <w:rsid w:val="003F5C3A"/>
    <w:rsid w:val="004A3008"/>
    <w:rsid w:val="004D712A"/>
    <w:rsid w:val="00516428"/>
    <w:rsid w:val="0053320A"/>
    <w:rsid w:val="00556767"/>
    <w:rsid w:val="005832C9"/>
    <w:rsid w:val="005910C1"/>
    <w:rsid w:val="00633666"/>
    <w:rsid w:val="0063417A"/>
    <w:rsid w:val="006559C7"/>
    <w:rsid w:val="00655CD4"/>
    <w:rsid w:val="006E6129"/>
    <w:rsid w:val="00737376"/>
    <w:rsid w:val="00756780"/>
    <w:rsid w:val="007A6FAB"/>
    <w:rsid w:val="00A546E7"/>
    <w:rsid w:val="00AA6447"/>
    <w:rsid w:val="00AE6049"/>
    <w:rsid w:val="00B21DA4"/>
    <w:rsid w:val="00B51203"/>
    <w:rsid w:val="00BC2A7F"/>
    <w:rsid w:val="00D6695F"/>
    <w:rsid w:val="00D96C68"/>
    <w:rsid w:val="00D96EC1"/>
    <w:rsid w:val="00DA014A"/>
    <w:rsid w:val="00DB5BE6"/>
    <w:rsid w:val="00DF1C62"/>
    <w:rsid w:val="00DF7485"/>
    <w:rsid w:val="00F05116"/>
    <w:rsid w:val="00F16FFB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B0B3"/>
  <w15:docId w15:val="{4995C53A-96BA-4BD4-8907-48A3BA4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Nzo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Predajna</cp:lastModifiedBy>
  <cp:revision>4</cp:revision>
  <cp:lastPrinted>2018-07-26T09:21:00Z</cp:lastPrinted>
  <dcterms:created xsi:type="dcterms:W3CDTF">2022-02-07T09:40:00Z</dcterms:created>
  <dcterms:modified xsi:type="dcterms:W3CDTF">2022-02-07T09:53:00Z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