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48D9" w14:textId="77777777" w:rsidR="00F06DC3" w:rsidRDefault="00F06DC3" w:rsidP="00F06DC3">
      <w:pPr>
        <w:tabs>
          <w:tab w:val="center" w:pos="5470"/>
          <w:tab w:val="center" w:pos="6746"/>
        </w:tabs>
        <w:spacing w:after="0"/>
        <w:rPr>
          <w:sz w:val="24"/>
        </w:rPr>
      </w:pPr>
    </w:p>
    <w:p w14:paraId="152B8CBE" w14:textId="77777777" w:rsidR="00F06DC3" w:rsidRPr="00F06DC3" w:rsidRDefault="00F06DC3" w:rsidP="00F06DC3">
      <w:pPr>
        <w:tabs>
          <w:tab w:val="left" w:pos="924"/>
        </w:tabs>
        <w:spacing w:after="0"/>
        <w:ind w:left="-15"/>
        <w:rPr>
          <w:b/>
          <w:sz w:val="24"/>
        </w:rPr>
      </w:pPr>
      <w:r>
        <w:rPr>
          <w:sz w:val="24"/>
        </w:rPr>
        <w:tab/>
      </w:r>
      <w:r w:rsidRPr="00F06DC3">
        <w:rPr>
          <w:b/>
          <w:sz w:val="26"/>
          <w:u w:val="single" w:color="000000"/>
        </w:rPr>
        <w:t xml:space="preserve">CENOVÁ </w:t>
      </w:r>
      <w:proofErr w:type="gramStart"/>
      <w:r w:rsidRPr="00F06DC3">
        <w:rPr>
          <w:b/>
          <w:sz w:val="26"/>
          <w:u w:val="single" w:color="000000"/>
        </w:rPr>
        <w:t>NABÍDKA - MALBY</w:t>
      </w:r>
      <w:proofErr w:type="gramEnd"/>
      <w:r w:rsidRPr="00F06DC3">
        <w:rPr>
          <w:b/>
          <w:sz w:val="26"/>
          <w:u w:val="single" w:color="000000"/>
        </w:rPr>
        <w:t xml:space="preserve"> A NÁTĚRY - 1&lt;č/m2</w:t>
      </w:r>
    </w:p>
    <w:p w14:paraId="42C31BAE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sz w:val="24"/>
        </w:rPr>
      </w:pPr>
    </w:p>
    <w:p w14:paraId="5209C710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sz w:val="24"/>
        </w:rPr>
      </w:pPr>
    </w:p>
    <w:p w14:paraId="5C269D62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sz w:val="24"/>
        </w:rPr>
      </w:pPr>
    </w:p>
    <w:p w14:paraId="50709A02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0AD11DAA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136BBB8E" w14:textId="77777777" w:rsidR="00F06DC3" w:rsidRDefault="00F06DC3" w:rsidP="00F06DC3">
      <w:pPr>
        <w:tabs>
          <w:tab w:val="center" w:pos="5470"/>
          <w:tab w:val="center" w:pos="6746"/>
        </w:tabs>
        <w:spacing w:after="0"/>
        <w:rPr>
          <w:b/>
          <w:sz w:val="24"/>
        </w:rPr>
      </w:pPr>
    </w:p>
    <w:p w14:paraId="2707044A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533C4C38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4B44E92B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2DB1F4E2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1F0C48E9" w14:textId="77777777" w:rsidR="00F06DC3" w:rsidRDefault="00F06DC3">
      <w:pPr>
        <w:tabs>
          <w:tab w:val="center" w:pos="5470"/>
          <w:tab w:val="center" w:pos="6746"/>
        </w:tabs>
        <w:spacing w:after="0"/>
        <w:ind w:left="-15"/>
        <w:rPr>
          <w:b/>
          <w:sz w:val="24"/>
        </w:rPr>
      </w:pPr>
    </w:p>
    <w:p w14:paraId="41FA554F" w14:textId="55A8EC26" w:rsidR="00161CCF" w:rsidRPr="00F43638" w:rsidRDefault="00F43638" w:rsidP="00F43638">
      <w:pPr>
        <w:tabs>
          <w:tab w:val="center" w:pos="5470"/>
          <w:tab w:val="center" w:pos="6746"/>
        </w:tabs>
        <w:spacing w:after="0"/>
        <w:ind w:left="-15"/>
      </w:pPr>
      <w:r w:rsidRPr="00F06DC3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6617526D" wp14:editId="27C21084">
            <wp:simplePos x="0" y="0"/>
            <wp:positionH relativeFrom="page">
              <wp:posOffset>911352</wp:posOffset>
            </wp:positionH>
            <wp:positionV relativeFrom="page">
              <wp:posOffset>3987921</wp:posOffset>
            </wp:positionV>
            <wp:extent cx="3048" cy="6098"/>
            <wp:effectExtent l="0" t="0" r="0" b="0"/>
            <wp:wrapTopAndBottom/>
            <wp:docPr id="3661" name="Picture 3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" name="Picture 36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DC3">
        <w:rPr>
          <w:b/>
          <w:sz w:val="24"/>
        </w:rPr>
        <w:t>1. MALBA</w:t>
      </w:r>
      <w:r>
        <w:rPr>
          <w:sz w:val="24"/>
        </w:rPr>
        <w:tab/>
        <w:t>Bez DPH</w:t>
      </w:r>
      <w:r>
        <w:rPr>
          <w:sz w:val="24"/>
        </w:rPr>
        <w:tab/>
        <w:t>S DPH</w:t>
      </w:r>
    </w:p>
    <w:tbl>
      <w:tblPr>
        <w:tblStyle w:val="TableGrid"/>
        <w:tblW w:w="7469" w:type="dxa"/>
        <w:tblInd w:w="-96" w:type="dxa"/>
        <w:tblCellMar>
          <w:top w:w="29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1219"/>
        <w:gridCol w:w="1229"/>
      </w:tblGrid>
      <w:tr w:rsidR="00161CCF" w14:paraId="08A9ACE3" w14:textId="77777777">
        <w:trPr>
          <w:trHeight w:val="309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B99DE" w14:textId="77777777" w:rsidR="00161CCF" w:rsidRDefault="00F06DC3" w:rsidP="00F06DC3">
            <w:r>
              <w:rPr>
                <w:sz w:val="26"/>
              </w:rPr>
              <w:t xml:space="preserve">   </w:t>
            </w:r>
            <w:r w:rsidR="00F43638">
              <w:rPr>
                <w:sz w:val="26"/>
              </w:rPr>
              <w:t>Odstranění stávající malby škrábání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BBCD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A5B9" w14:textId="77777777" w:rsidR="00161CCF" w:rsidRDefault="00161CCF"/>
        </w:tc>
      </w:tr>
      <w:tr w:rsidR="00161CCF" w14:paraId="2ACA3057" w14:textId="77777777">
        <w:trPr>
          <w:trHeight w:val="322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A2B8C" w14:textId="77777777" w:rsidR="00161CCF" w:rsidRDefault="00F43638">
            <w:pPr>
              <w:ind w:left="235"/>
            </w:pPr>
            <w:r>
              <w:rPr>
                <w:sz w:val="24"/>
              </w:rPr>
              <w:t>Omytí mazlavým mýdlem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84B5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0EE7E" w14:textId="77777777" w:rsidR="00161CCF" w:rsidRDefault="00161CCF">
            <w:pPr>
              <w:ind w:left="5"/>
            </w:pPr>
          </w:p>
        </w:tc>
      </w:tr>
      <w:tr w:rsidR="00161CCF" w14:paraId="32CEADAD" w14:textId="77777777">
        <w:trPr>
          <w:trHeight w:val="31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47E8" w14:textId="77777777" w:rsidR="00161CCF" w:rsidRDefault="00F43638">
            <w:pPr>
              <w:ind w:left="235"/>
            </w:pPr>
            <w:r>
              <w:rPr>
                <w:sz w:val="24"/>
              </w:rPr>
              <w:t>Penetrační nátěr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6200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8839" w14:textId="77777777" w:rsidR="00161CCF" w:rsidRDefault="00161CCF">
            <w:pPr>
              <w:ind w:left="10"/>
            </w:pPr>
          </w:p>
        </w:tc>
      </w:tr>
      <w:tr w:rsidR="00161CCF" w14:paraId="1C1B04F9" w14:textId="77777777">
        <w:trPr>
          <w:trHeight w:val="310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99DD0" w14:textId="77777777" w:rsidR="00161CCF" w:rsidRDefault="00F43638">
            <w:pPr>
              <w:ind w:left="240"/>
            </w:pPr>
            <w:r>
              <w:rPr>
                <w:sz w:val="24"/>
              </w:rPr>
              <w:t>Izolační nátěr (protečené omítky)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17D8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86CC" w14:textId="77777777" w:rsidR="00161CCF" w:rsidRDefault="00161CCF">
            <w:pPr>
              <w:ind w:left="38"/>
            </w:pPr>
          </w:p>
        </w:tc>
      </w:tr>
      <w:tr w:rsidR="00161CCF" w14:paraId="39D9B3C4" w14:textId="77777777">
        <w:trPr>
          <w:trHeight w:val="312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7529" w14:textId="77777777" w:rsidR="00161CCF" w:rsidRDefault="00F06DC3" w:rsidP="00F06DC3">
            <w:r>
              <w:rPr>
                <w:sz w:val="24"/>
              </w:rPr>
              <w:t xml:space="preserve">    Ú</w:t>
            </w:r>
            <w:r w:rsidR="00F43638">
              <w:rPr>
                <w:sz w:val="24"/>
              </w:rPr>
              <w:t>prava povrchu — sádrování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8247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DC93" w14:textId="77777777" w:rsidR="00161CCF" w:rsidRDefault="00161CCF"/>
        </w:tc>
      </w:tr>
      <w:tr w:rsidR="00161CCF" w14:paraId="45DDA6CD" w14:textId="77777777">
        <w:trPr>
          <w:trHeight w:val="309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412A" w14:textId="77777777" w:rsidR="00161CCF" w:rsidRDefault="00F43638">
            <w:pPr>
              <w:ind w:left="245"/>
            </w:pPr>
            <w:r>
              <w:rPr>
                <w:sz w:val="24"/>
              </w:rPr>
              <w:t xml:space="preserve">Vyspravení akrylem (za </w:t>
            </w:r>
            <w:proofErr w:type="spellStart"/>
            <w:r>
              <w:rPr>
                <w:sz w:val="24"/>
              </w:rPr>
              <w:t>bm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D5BA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28F2" w14:textId="77777777" w:rsidR="00161CCF" w:rsidRDefault="00161CCF">
            <w:pPr>
              <w:ind w:left="19"/>
            </w:pPr>
          </w:p>
        </w:tc>
      </w:tr>
      <w:tr w:rsidR="00161CCF" w14:paraId="65650F6E" w14:textId="77777777">
        <w:trPr>
          <w:trHeight w:val="312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ECF9" w14:textId="77777777" w:rsidR="00161CCF" w:rsidRDefault="00F43638">
            <w:pPr>
              <w:ind w:left="250"/>
            </w:pPr>
            <w:r>
              <w:rPr>
                <w:sz w:val="24"/>
              </w:rPr>
              <w:t>Malba — bílá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F8E1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A336" w14:textId="77777777" w:rsidR="00161CCF" w:rsidRDefault="00161CCF">
            <w:pPr>
              <w:ind w:left="24"/>
            </w:pPr>
          </w:p>
        </w:tc>
      </w:tr>
      <w:tr w:rsidR="00161CCF" w14:paraId="367B4BD8" w14:textId="77777777">
        <w:trPr>
          <w:trHeight w:val="310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CD5E" w14:textId="77777777" w:rsidR="00161CCF" w:rsidRDefault="00F43638">
            <w:pPr>
              <w:ind w:left="254"/>
            </w:pPr>
            <w:proofErr w:type="gramStart"/>
            <w:r>
              <w:rPr>
                <w:sz w:val="24"/>
              </w:rPr>
              <w:t>Malba - barva</w:t>
            </w:r>
            <w:proofErr w:type="gram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8A42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CA3C" w14:textId="77777777" w:rsidR="00161CCF" w:rsidRDefault="00161CCF">
            <w:pPr>
              <w:ind w:left="34"/>
            </w:pPr>
          </w:p>
        </w:tc>
      </w:tr>
      <w:tr w:rsidR="00161CCF" w14:paraId="47AB6083" w14:textId="77777777">
        <w:trPr>
          <w:trHeight w:val="30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7476" w14:textId="77777777" w:rsidR="00161CCF" w:rsidRDefault="00F43638">
            <w:pPr>
              <w:ind w:left="250"/>
            </w:pPr>
            <w:proofErr w:type="gramStart"/>
            <w:r>
              <w:rPr>
                <w:sz w:val="24"/>
              </w:rPr>
              <w:t>Malba - akrylátová</w:t>
            </w:r>
            <w:proofErr w:type="gramEnd"/>
            <w:r>
              <w:rPr>
                <w:sz w:val="24"/>
              </w:rPr>
              <w:t xml:space="preserve"> omyvatelná (vnitřní)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A848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D50E" w14:textId="77777777" w:rsidR="00161CCF" w:rsidRDefault="00161CCF">
            <w:pPr>
              <w:ind w:left="58"/>
            </w:pPr>
          </w:p>
        </w:tc>
      </w:tr>
      <w:tr w:rsidR="00161CCF" w14:paraId="1AF1D462" w14:textId="77777777">
        <w:trPr>
          <w:trHeight w:val="309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671F" w14:textId="77777777" w:rsidR="00161CCF" w:rsidRDefault="00F43638">
            <w:pPr>
              <w:ind w:left="259"/>
            </w:pPr>
            <w:proofErr w:type="gramStart"/>
            <w:r>
              <w:rPr>
                <w:sz w:val="24"/>
              </w:rPr>
              <w:t>Malba - fasádní</w:t>
            </w:r>
            <w:proofErr w:type="gram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AC875" w14:textId="77777777" w:rsidR="00161CCF" w:rsidRDefault="00161CCF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132E" w14:textId="77777777" w:rsidR="00161CCF" w:rsidRDefault="00161CCF">
            <w:pPr>
              <w:ind w:left="34"/>
            </w:pPr>
          </w:p>
        </w:tc>
      </w:tr>
    </w:tbl>
    <w:p w14:paraId="21E5E9C3" w14:textId="77777777" w:rsidR="00F43638" w:rsidRDefault="00F43638">
      <w:pPr>
        <w:tabs>
          <w:tab w:val="center" w:pos="5462"/>
          <w:tab w:val="center" w:pos="6732"/>
        </w:tabs>
        <w:spacing w:after="0"/>
      </w:pPr>
    </w:p>
    <w:p w14:paraId="63E4273E" w14:textId="77777777" w:rsidR="00161CCF" w:rsidRDefault="00F43638">
      <w:pPr>
        <w:tabs>
          <w:tab w:val="center" w:pos="5462"/>
          <w:tab w:val="center" w:pos="6732"/>
        </w:tabs>
        <w:spacing w:after="0"/>
      </w:pPr>
      <w:r w:rsidRPr="00F06DC3">
        <w:rPr>
          <w:b/>
          <w:sz w:val="24"/>
          <w:szCs w:val="24"/>
        </w:rPr>
        <w:t>2</w:t>
      </w:r>
      <w:r w:rsidR="00F06DC3" w:rsidRPr="00F06DC3">
        <w:rPr>
          <w:b/>
          <w:sz w:val="24"/>
          <w:szCs w:val="24"/>
        </w:rPr>
        <w:t>.</w:t>
      </w:r>
      <w:r w:rsidRPr="00F06DC3">
        <w:rPr>
          <w:b/>
          <w:sz w:val="24"/>
          <w:szCs w:val="24"/>
        </w:rPr>
        <w:t>NÁTĚR SOKLU</w:t>
      </w:r>
      <w:r>
        <w:tab/>
        <w:t>Bez DPH</w:t>
      </w:r>
      <w:r>
        <w:tab/>
        <w:t>S DPH</w:t>
      </w:r>
    </w:p>
    <w:tbl>
      <w:tblPr>
        <w:tblStyle w:val="TableGrid"/>
        <w:tblW w:w="7555" w:type="dxa"/>
        <w:tblInd w:w="-53" w:type="dxa"/>
        <w:tblCellMar>
          <w:top w:w="2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020"/>
        <w:gridCol w:w="1330"/>
        <w:gridCol w:w="1205"/>
      </w:tblGrid>
      <w:tr w:rsidR="00161CCF" w14:paraId="7FD8E38C" w14:textId="77777777">
        <w:trPr>
          <w:trHeight w:val="315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6E15" w14:textId="77777777" w:rsidR="00161CCF" w:rsidRDefault="00F43638">
            <w:pPr>
              <w:ind w:left="221"/>
            </w:pPr>
            <w:r>
              <w:rPr>
                <w:sz w:val="24"/>
              </w:rPr>
              <w:t>Odstranění stávajícího nátěru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FF6F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51D10" w14:textId="77777777" w:rsidR="00161CCF" w:rsidRDefault="00161CCF">
            <w:pPr>
              <w:ind w:left="10"/>
            </w:pPr>
          </w:p>
        </w:tc>
      </w:tr>
      <w:tr w:rsidR="00161CCF" w14:paraId="033FBF67" w14:textId="77777777">
        <w:trPr>
          <w:trHeight w:val="309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71EA" w14:textId="77777777" w:rsidR="00161CCF" w:rsidRDefault="00F43638">
            <w:pPr>
              <w:ind w:left="221"/>
            </w:pPr>
            <w:r>
              <w:rPr>
                <w:sz w:val="24"/>
              </w:rPr>
              <w:t>Penetrace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E1D1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F788" w14:textId="77777777" w:rsidR="00161CCF" w:rsidRDefault="00161CCF">
            <w:pPr>
              <w:ind w:left="5"/>
            </w:pPr>
          </w:p>
        </w:tc>
      </w:tr>
      <w:tr w:rsidR="00161CCF" w14:paraId="628A5752" w14:textId="77777777">
        <w:trPr>
          <w:trHeight w:val="30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7F3A" w14:textId="77777777" w:rsidR="00161CCF" w:rsidRDefault="00F43638">
            <w:pPr>
              <w:ind w:left="226"/>
            </w:pPr>
            <w:proofErr w:type="spellStart"/>
            <w:r>
              <w:rPr>
                <w:sz w:val="24"/>
              </w:rPr>
              <w:t>Stěrkování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9F60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0568" w14:textId="77777777" w:rsidR="00161CCF" w:rsidRDefault="00161CCF"/>
        </w:tc>
      </w:tr>
      <w:tr w:rsidR="00161CCF" w14:paraId="56F1F250" w14:textId="77777777">
        <w:trPr>
          <w:trHeight w:val="312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DE3F" w14:textId="77777777" w:rsidR="00161CCF" w:rsidRDefault="00F43638">
            <w:pPr>
              <w:ind w:left="230"/>
            </w:pPr>
            <w:r>
              <w:rPr>
                <w:sz w:val="24"/>
              </w:rPr>
              <w:t>Základní nátěr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0196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A424" w14:textId="77777777" w:rsidR="00161CCF" w:rsidRDefault="00161CCF">
            <w:pPr>
              <w:ind w:left="10"/>
            </w:pPr>
          </w:p>
        </w:tc>
      </w:tr>
      <w:tr w:rsidR="00161CCF" w14:paraId="1BBE8D2A" w14:textId="77777777">
        <w:trPr>
          <w:trHeight w:val="31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BCDC" w14:textId="77777777" w:rsidR="00161CCF" w:rsidRDefault="00F43638">
            <w:pPr>
              <w:ind w:left="230"/>
            </w:pPr>
            <w:r>
              <w:rPr>
                <w:sz w:val="24"/>
              </w:rPr>
              <w:t>Vrchní nátěr — syntetika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694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3726" w14:textId="77777777" w:rsidR="00161CCF" w:rsidRDefault="00161CCF">
            <w:pPr>
              <w:ind w:left="24"/>
            </w:pPr>
          </w:p>
        </w:tc>
      </w:tr>
      <w:tr w:rsidR="00161CCF" w14:paraId="4ED5CF95" w14:textId="77777777">
        <w:trPr>
          <w:trHeight w:val="312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4E5C" w14:textId="77777777" w:rsidR="00161CCF" w:rsidRDefault="00F43638">
            <w:pPr>
              <w:ind w:right="53"/>
              <w:jc w:val="center"/>
            </w:pPr>
            <w:r>
              <w:rPr>
                <w:sz w:val="24"/>
              </w:rPr>
              <w:t>- vodou ředitelný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D11E9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50677" w14:textId="77777777" w:rsidR="00161CCF" w:rsidRDefault="00161CCF" w:rsidP="00F06DC3"/>
        </w:tc>
      </w:tr>
      <w:tr w:rsidR="00161CCF" w14:paraId="3B0B79D8" w14:textId="77777777">
        <w:trPr>
          <w:trHeight w:val="314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647C" w14:textId="77777777" w:rsidR="00161CCF" w:rsidRDefault="00F43638">
            <w:pPr>
              <w:ind w:left="245"/>
            </w:pPr>
            <w:r>
              <w:rPr>
                <w:sz w:val="24"/>
              </w:rPr>
              <w:t>Nátěr lazurou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0F5B0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E3888" w14:textId="77777777" w:rsidR="00161CCF" w:rsidRDefault="00161CCF">
            <w:pPr>
              <w:ind w:left="24"/>
            </w:pPr>
          </w:p>
        </w:tc>
      </w:tr>
      <w:tr w:rsidR="00161CCF" w14:paraId="2568AC0B" w14:textId="77777777">
        <w:trPr>
          <w:trHeight w:val="317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3566" w14:textId="77777777" w:rsidR="00161CCF" w:rsidRDefault="00F43638">
            <w:pPr>
              <w:ind w:left="240"/>
            </w:pPr>
            <w:r>
              <w:rPr>
                <w:sz w:val="24"/>
              </w:rPr>
              <w:t>Nátěr podlahy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7367" w14:textId="77777777" w:rsidR="00161CCF" w:rsidRDefault="00161CCF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1F17" w14:textId="77777777" w:rsidR="00161CCF" w:rsidRDefault="00161CCF">
            <w:pPr>
              <w:ind w:left="29"/>
            </w:pPr>
          </w:p>
        </w:tc>
      </w:tr>
    </w:tbl>
    <w:p w14:paraId="46E415DE" w14:textId="77777777" w:rsidR="001C5741" w:rsidRDefault="001C5741">
      <w:pPr>
        <w:spacing w:after="0"/>
        <w:ind w:left="-5" w:hanging="10"/>
        <w:rPr>
          <w:b/>
          <w:sz w:val="24"/>
        </w:rPr>
      </w:pPr>
    </w:p>
    <w:p w14:paraId="3B9CF10C" w14:textId="70028D28" w:rsidR="00161CCF" w:rsidRPr="00F06DC3" w:rsidRDefault="00F43638">
      <w:pPr>
        <w:spacing w:after="0"/>
        <w:ind w:left="-5" w:hanging="10"/>
        <w:rPr>
          <w:b/>
        </w:rPr>
      </w:pPr>
      <w:r w:rsidRPr="00F06DC3">
        <w:rPr>
          <w:b/>
          <w:sz w:val="24"/>
        </w:rPr>
        <w:t>3. NÁTĚR ZÁBRADLÍ KOVOVÉHO A TRUBEK</w:t>
      </w:r>
      <w:r w:rsidR="00865D99">
        <w:rPr>
          <w:b/>
          <w:sz w:val="24"/>
        </w:rPr>
        <w:t>, KONSTRUKCÍ</w:t>
      </w:r>
    </w:p>
    <w:p w14:paraId="0ED8250A" w14:textId="77777777" w:rsidR="00161CCF" w:rsidRDefault="00F43638">
      <w:pPr>
        <w:spacing w:after="0"/>
        <w:ind w:left="317" w:hanging="10"/>
      </w:pPr>
      <w:r>
        <w:rPr>
          <w:sz w:val="24"/>
        </w:rPr>
        <w:t>(bez odstranění starého nátěru)</w:t>
      </w:r>
      <w:bookmarkStart w:id="0" w:name="_GoBack"/>
      <w:bookmarkEnd w:id="0"/>
    </w:p>
    <w:p w14:paraId="1511B5A5" w14:textId="77777777" w:rsidR="00161CCF" w:rsidRDefault="00F43638">
      <w:pPr>
        <w:tabs>
          <w:tab w:val="center" w:pos="5573"/>
          <w:tab w:val="center" w:pos="6847"/>
        </w:tabs>
        <w:spacing w:after="0"/>
      </w:pPr>
      <w:r>
        <w:tab/>
        <w:t>Bez DPH</w:t>
      </w:r>
      <w:r>
        <w:tab/>
        <w:t>S DPH</w:t>
      </w:r>
    </w:p>
    <w:tbl>
      <w:tblPr>
        <w:tblStyle w:val="TableGrid"/>
        <w:tblW w:w="7555" w:type="dxa"/>
        <w:tblInd w:w="-7" w:type="dxa"/>
        <w:tblCellMar>
          <w:top w:w="5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4972"/>
        <w:gridCol w:w="30"/>
        <w:gridCol w:w="1293"/>
        <w:gridCol w:w="29"/>
        <w:gridCol w:w="1176"/>
        <w:gridCol w:w="30"/>
      </w:tblGrid>
      <w:tr w:rsidR="00161CCF" w14:paraId="2D4769E7" w14:textId="77777777" w:rsidTr="00F06DC3">
        <w:trPr>
          <w:gridAfter w:val="1"/>
          <w:wAfter w:w="30" w:type="dxa"/>
          <w:trHeight w:val="31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3994" w14:textId="77777777" w:rsidR="00161CCF" w:rsidRDefault="00F43638">
            <w:pPr>
              <w:ind w:left="218"/>
            </w:pPr>
            <w:r>
              <w:rPr>
                <w:sz w:val="24"/>
              </w:rPr>
              <w:t>Základní nátěr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7DD46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9F99" w14:textId="77777777" w:rsidR="00161CCF" w:rsidRDefault="00161CCF"/>
        </w:tc>
      </w:tr>
      <w:tr w:rsidR="00161CCF" w14:paraId="4740A6BA" w14:textId="77777777" w:rsidTr="00F06DC3">
        <w:trPr>
          <w:gridAfter w:val="1"/>
          <w:wAfter w:w="30" w:type="dxa"/>
          <w:trHeight w:val="312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9B09" w14:textId="77777777" w:rsidR="00161CCF" w:rsidRDefault="00F43638">
            <w:pPr>
              <w:ind w:left="227"/>
            </w:pPr>
            <w:r>
              <w:rPr>
                <w:sz w:val="24"/>
              </w:rPr>
              <w:t>Vrchní nátěr — syntetika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667320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57B6" w14:textId="77777777" w:rsidR="00161CCF" w:rsidRDefault="00161CCF">
            <w:pPr>
              <w:ind w:left="24"/>
            </w:pPr>
          </w:p>
        </w:tc>
      </w:tr>
      <w:tr w:rsidR="00161CCF" w14:paraId="2AE25E17" w14:textId="77777777" w:rsidTr="00F06DC3">
        <w:trPr>
          <w:gridAfter w:val="1"/>
          <w:wAfter w:w="30" w:type="dxa"/>
          <w:trHeight w:val="314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FD99" w14:textId="77777777" w:rsidR="00161CCF" w:rsidRDefault="00F43638">
            <w:pPr>
              <w:ind w:right="64"/>
              <w:jc w:val="center"/>
            </w:pPr>
            <w:r>
              <w:rPr>
                <w:sz w:val="24"/>
              </w:rPr>
              <w:t>- vodou ředitelný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89C3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B3A3" w14:textId="77777777" w:rsidR="00161CCF" w:rsidRDefault="00161CCF">
            <w:pPr>
              <w:ind w:left="43"/>
            </w:pPr>
          </w:p>
        </w:tc>
      </w:tr>
      <w:tr w:rsidR="00161CCF" w14:paraId="53B1B317" w14:textId="77777777">
        <w:trPr>
          <w:gridAfter w:val="1"/>
          <w:wAfter w:w="30" w:type="dxa"/>
          <w:trHeight w:val="31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6515" w14:textId="77777777" w:rsidR="00161CCF" w:rsidRDefault="00F43638">
            <w:pPr>
              <w:ind w:left="237"/>
            </w:pPr>
            <w:r>
              <w:rPr>
                <w:sz w:val="24"/>
              </w:rPr>
              <w:lastRenderedPageBreak/>
              <w:t>Nátěr zárubně (za kus)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B078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BD44" w14:textId="77777777" w:rsidR="00161CCF" w:rsidRDefault="00161CCF">
            <w:pPr>
              <w:ind w:left="19"/>
            </w:pPr>
          </w:p>
        </w:tc>
      </w:tr>
      <w:tr w:rsidR="00161CCF" w14:paraId="0ABFC3F8" w14:textId="77777777">
        <w:trPr>
          <w:gridAfter w:val="1"/>
          <w:wAfter w:w="30" w:type="dxa"/>
          <w:trHeight w:val="312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6DF1" w14:textId="77777777" w:rsidR="00161CCF" w:rsidRDefault="00F43638">
            <w:pPr>
              <w:ind w:left="237"/>
            </w:pPr>
            <w:r>
              <w:rPr>
                <w:sz w:val="24"/>
              </w:rPr>
              <w:t xml:space="preserve">Nátěr topného </w:t>
            </w:r>
            <w:proofErr w:type="gramStart"/>
            <w:r>
              <w:rPr>
                <w:sz w:val="24"/>
              </w:rPr>
              <w:t>tělesa - žebro</w:t>
            </w:r>
            <w:proofErr w:type="gramEnd"/>
            <w:r>
              <w:rPr>
                <w:sz w:val="24"/>
              </w:rPr>
              <w:t xml:space="preserve"> malé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A8AA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419" w14:textId="77777777" w:rsidR="00161CCF" w:rsidRDefault="00161CCF">
            <w:pPr>
              <w:ind w:left="19"/>
            </w:pPr>
          </w:p>
        </w:tc>
      </w:tr>
      <w:tr w:rsidR="00161CCF" w14:paraId="2E7273ED" w14:textId="77777777">
        <w:trPr>
          <w:gridAfter w:val="1"/>
          <w:wAfter w:w="30" w:type="dxa"/>
          <w:trHeight w:val="30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AF3F" w14:textId="77777777" w:rsidR="00161CCF" w:rsidRDefault="00F43638">
            <w:pPr>
              <w:ind w:left="247"/>
            </w:pPr>
            <w:r>
              <w:rPr>
                <w:sz w:val="24"/>
              </w:rPr>
              <w:t xml:space="preserve">Nátěr topného </w:t>
            </w:r>
            <w:proofErr w:type="gramStart"/>
            <w:r>
              <w:rPr>
                <w:sz w:val="24"/>
              </w:rPr>
              <w:t>tělesa- žebro</w:t>
            </w:r>
            <w:proofErr w:type="gramEnd"/>
            <w:r>
              <w:rPr>
                <w:sz w:val="24"/>
              </w:rPr>
              <w:t xml:space="preserve"> velké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FFE4" w14:textId="77777777" w:rsidR="00161CCF" w:rsidRDefault="00161CCF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BF58" w14:textId="77777777" w:rsidR="00161CCF" w:rsidRDefault="00161CCF">
            <w:pPr>
              <w:ind w:left="24"/>
            </w:pPr>
          </w:p>
        </w:tc>
      </w:tr>
      <w:tr w:rsidR="00F06DC3" w14:paraId="749658D2" w14:textId="77777777">
        <w:trPr>
          <w:gridAfter w:val="1"/>
          <w:wAfter w:w="30" w:type="dxa"/>
          <w:trHeight w:val="30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2695" w14:textId="77777777" w:rsidR="00F06DC3" w:rsidRDefault="00F06DC3" w:rsidP="00F06DC3">
            <w:pPr>
              <w:rPr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1A03" w14:textId="77777777" w:rsidR="00F06DC3" w:rsidRDefault="00F06DC3"/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D6E8" w14:textId="77777777" w:rsidR="00F06DC3" w:rsidRDefault="00F06DC3">
            <w:pPr>
              <w:ind w:left="24"/>
            </w:pPr>
          </w:p>
        </w:tc>
      </w:tr>
      <w:tr w:rsidR="00161CCF" w14:paraId="494D223A" w14:textId="77777777">
        <w:tblPrEx>
          <w:tblCellMar>
            <w:top w:w="0" w:type="dxa"/>
            <w:left w:w="62" w:type="dxa"/>
            <w:bottom w:w="29" w:type="dxa"/>
            <w:right w:w="82" w:type="dxa"/>
          </w:tblCellMar>
        </w:tblPrEx>
        <w:trPr>
          <w:gridBefore w:val="1"/>
          <w:wBefore w:w="26" w:type="dxa"/>
          <w:trHeight w:val="238"/>
        </w:trPr>
        <w:tc>
          <w:tcPr>
            <w:tcW w:w="50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DA68A0" w14:textId="77777777" w:rsidR="00F06DC3" w:rsidRDefault="00F06DC3">
            <w:pPr>
              <w:ind w:left="34"/>
              <w:rPr>
                <w:b/>
                <w:sz w:val="24"/>
              </w:rPr>
            </w:pPr>
          </w:p>
          <w:p w14:paraId="43EC912D" w14:textId="77777777" w:rsidR="00161CCF" w:rsidRPr="00F06DC3" w:rsidRDefault="00F43638">
            <w:pPr>
              <w:ind w:left="34"/>
              <w:rPr>
                <w:b/>
              </w:rPr>
            </w:pPr>
            <w:r w:rsidRPr="00F06DC3">
              <w:rPr>
                <w:b/>
                <w:sz w:val="24"/>
              </w:rPr>
              <w:t>4. DOPRAVA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8A3706" w14:textId="77777777" w:rsidR="00161CCF" w:rsidRDefault="00F43638">
            <w:pPr>
              <w:jc w:val="right"/>
            </w:pPr>
            <w:r>
              <w:t>Bez DPH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6DCC8E" w14:textId="77777777" w:rsidR="00161CCF" w:rsidRDefault="00F43638">
            <w:pPr>
              <w:ind w:left="101"/>
            </w:pPr>
            <w:r>
              <w:t>S DPH</w:t>
            </w:r>
          </w:p>
        </w:tc>
      </w:tr>
      <w:tr w:rsidR="00161CCF" w14:paraId="0099E92E" w14:textId="77777777">
        <w:tblPrEx>
          <w:tblCellMar>
            <w:top w:w="0" w:type="dxa"/>
            <w:left w:w="62" w:type="dxa"/>
            <w:bottom w:w="29" w:type="dxa"/>
            <w:right w:w="82" w:type="dxa"/>
          </w:tblCellMar>
        </w:tblPrEx>
        <w:trPr>
          <w:gridBefore w:val="1"/>
          <w:wBefore w:w="26" w:type="dxa"/>
          <w:trHeight w:val="309"/>
        </w:trPr>
        <w:tc>
          <w:tcPr>
            <w:tcW w:w="5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DF38" w14:textId="77777777" w:rsidR="00161CCF" w:rsidRDefault="00F43638">
            <w:pPr>
              <w:ind w:left="260"/>
            </w:pPr>
            <w:r>
              <w:t>Kč na 1 km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E3127" w14:textId="77777777" w:rsidR="00161CCF" w:rsidRDefault="00161CCF"/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556C" w14:textId="77777777" w:rsidR="00161CCF" w:rsidRDefault="00161CCF">
            <w:pPr>
              <w:ind w:left="58"/>
            </w:pPr>
          </w:p>
        </w:tc>
      </w:tr>
      <w:tr w:rsidR="00161CCF" w14:paraId="0B7B480F" w14:textId="77777777">
        <w:tblPrEx>
          <w:tblCellMar>
            <w:top w:w="0" w:type="dxa"/>
            <w:left w:w="62" w:type="dxa"/>
            <w:bottom w:w="29" w:type="dxa"/>
            <w:right w:w="82" w:type="dxa"/>
          </w:tblCellMar>
        </w:tblPrEx>
        <w:trPr>
          <w:gridBefore w:val="1"/>
          <w:wBefore w:w="26" w:type="dxa"/>
          <w:trHeight w:val="618"/>
        </w:trPr>
        <w:tc>
          <w:tcPr>
            <w:tcW w:w="50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B9339A1" w14:textId="77777777" w:rsidR="00161CCF" w:rsidRPr="00F06DC3" w:rsidRDefault="00F43638">
            <w:pPr>
              <w:ind w:left="53"/>
              <w:rPr>
                <w:b/>
              </w:rPr>
            </w:pPr>
            <w:r w:rsidRPr="00F06DC3">
              <w:rPr>
                <w:b/>
                <w:sz w:val="24"/>
              </w:rPr>
              <w:t>5. PŘÍPRAVNÉ A ZAKRÝVACÍ PRÁCE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A16A241" w14:textId="35137649" w:rsidR="00161CCF" w:rsidRDefault="007B2526">
            <w:pPr>
              <w:ind w:left="145"/>
              <w:jc w:val="center"/>
            </w:pPr>
            <w:r>
              <w:t>Bez DPH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15B6D41" w14:textId="617A7A9B" w:rsidR="00161CCF" w:rsidRDefault="00F43638">
            <w:r>
              <w:rPr>
                <w:sz w:val="20"/>
              </w:rPr>
              <w:t xml:space="preserve">S </w:t>
            </w:r>
            <w:r w:rsidR="007B2526">
              <w:rPr>
                <w:sz w:val="20"/>
              </w:rPr>
              <w:t>DPH</w:t>
            </w:r>
          </w:p>
        </w:tc>
      </w:tr>
      <w:tr w:rsidR="00161CCF" w14:paraId="60CE8AA2" w14:textId="77777777">
        <w:tblPrEx>
          <w:tblCellMar>
            <w:top w:w="0" w:type="dxa"/>
            <w:left w:w="62" w:type="dxa"/>
            <w:bottom w:w="29" w:type="dxa"/>
            <w:right w:w="82" w:type="dxa"/>
          </w:tblCellMar>
        </w:tblPrEx>
        <w:trPr>
          <w:gridBefore w:val="1"/>
          <w:wBefore w:w="26" w:type="dxa"/>
          <w:trHeight w:val="309"/>
        </w:trPr>
        <w:tc>
          <w:tcPr>
            <w:tcW w:w="5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1B14" w14:textId="77777777" w:rsidR="00161CCF" w:rsidRDefault="00F43638">
            <w:pPr>
              <w:ind w:left="332"/>
            </w:pPr>
            <w:r>
              <w:rPr>
                <w:sz w:val="24"/>
              </w:rPr>
              <w:t>Kč na 1 hod.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8782" w14:textId="77777777" w:rsidR="00161CCF" w:rsidRDefault="00161CCF"/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7DBD" w14:textId="77777777" w:rsidR="00161CCF" w:rsidRDefault="00161CCF">
            <w:pPr>
              <w:ind w:left="53"/>
            </w:pPr>
          </w:p>
        </w:tc>
      </w:tr>
    </w:tbl>
    <w:p w14:paraId="6EA953EC" w14:textId="77777777" w:rsidR="001A07C9" w:rsidRDefault="001A07C9"/>
    <w:sectPr w:rsidR="001A07C9">
      <w:pgSz w:w="11904" w:h="16834"/>
      <w:pgMar w:top="1440" w:right="1440" w:bottom="1440" w:left="1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CF"/>
    <w:rsid w:val="00161CCF"/>
    <w:rsid w:val="001A07C9"/>
    <w:rsid w:val="001C5741"/>
    <w:rsid w:val="00262017"/>
    <w:rsid w:val="007B2526"/>
    <w:rsid w:val="00865D99"/>
    <w:rsid w:val="00F06DC3"/>
    <w:rsid w:val="00F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20CA"/>
  <w15:docId w15:val="{91CB794A-1F1D-4437-9CBD-3BFA910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6AECC507A9E42AC5AECB32300CC08" ma:contentTypeVersion="11" ma:contentTypeDescription="Create a new document." ma:contentTypeScope="" ma:versionID="2b48a950afa107c83b3ec3f41bc9ad85">
  <xsd:schema xmlns:xsd="http://www.w3.org/2001/XMLSchema" xmlns:xs="http://www.w3.org/2001/XMLSchema" xmlns:p="http://schemas.microsoft.com/office/2006/metadata/properties" xmlns:ns3="2602bd18-2b4a-4c12-889c-4950656d908e" xmlns:ns4="bc554613-4d96-454c-a9b5-200dbbccc017" targetNamespace="http://schemas.microsoft.com/office/2006/metadata/properties" ma:root="true" ma:fieldsID="deba48a33a7a73ad4488125f3affb90e" ns3:_="" ns4:_="">
    <xsd:import namespace="2602bd18-2b4a-4c12-889c-4950656d908e"/>
    <xsd:import namespace="bc554613-4d96-454c-a9b5-200dbbccc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bd18-2b4a-4c12-889c-4950656d9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54613-4d96-454c-a9b5-200dbbccc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F25D2-EB2A-4176-9702-A7BF71BBD33C}">
  <ds:schemaRefs>
    <ds:schemaRef ds:uri="http://purl.org/dc/elements/1.1/"/>
    <ds:schemaRef ds:uri="http://schemas.microsoft.com/office/infopath/2007/PartnerControls"/>
    <ds:schemaRef ds:uri="bc554613-4d96-454c-a9b5-200dbbccc017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602bd18-2b4a-4c12-889c-4950656d908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94835-3586-4412-B684-E8C378D36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C9906-4293-4825-8639-85F0346A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2bd18-2b4a-4c12-889c-4950656d908e"/>
    <ds:schemaRef ds:uri="bc554613-4d96-454c-a9b5-200dbbccc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Kopecký</dc:creator>
  <cp:keywords/>
  <cp:lastModifiedBy>Pavel Kopecký</cp:lastModifiedBy>
  <cp:revision>8</cp:revision>
  <dcterms:created xsi:type="dcterms:W3CDTF">2023-04-03T12:01:00Z</dcterms:created>
  <dcterms:modified xsi:type="dcterms:W3CDTF">2023-04-03T13:02:00Z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0x0101008D06AECC507A9E42AC5AECB32300CC08</vt:lpwstr>
  </property>
</Properties>
</file>