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84886" w14:textId="48CD95F0" w:rsidR="006C4353" w:rsidRPr="00DB248F" w:rsidRDefault="006C4353">
      <w:r>
        <w:t>Stavb</w:t>
      </w:r>
      <w:r w:rsidR="00DB248F">
        <w:t xml:space="preserve">a </w:t>
      </w:r>
      <w:r w:rsidR="00DB248F" w:rsidRPr="00DB248F">
        <w:rPr>
          <w:b/>
          <w:bCs/>
        </w:rPr>
        <w:t>SAPELI, a.s.</w:t>
      </w:r>
      <w:r>
        <w:t xml:space="preserve"> </w:t>
      </w:r>
      <w:r w:rsidR="00DB248F">
        <w:t>Na Dolech 6 Jihlava</w:t>
      </w:r>
    </w:p>
    <w:p w14:paraId="1136D98A" w14:textId="77777777" w:rsidR="00E136BA" w:rsidRDefault="006C4353">
      <w:r>
        <w:t>Hlavní výrobní objekt sestává ze tří modulů</w:t>
      </w:r>
      <w:r w:rsidR="00E136BA">
        <w:t xml:space="preserve"> (parcelní číslo 5689/41)</w:t>
      </w:r>
      <w:r>
        <w:t xml:space="preserve"> s půdorysným rozměrem </w:t>
      </w:r>
      <w:r w:rsidR="0085187A">
        <w:t xml:space="preserve">modulu </w:t>
      </w:r>
      <w:r>
        <w:t>36 * 72 m, mezi kterými jsou krčky s půdorysným rozměrem 7 * 72 metrů. Nosná konstrukce je ocelová skeletová se ztužujícími rámy, konstrukce střechy je z ocelových příhradových vazníků, střecha je plochá jednoplášťová s vnitřním odvodněním. Podlaha na terénu je nezateplená s podkladní a finální betonovou vrstvou.</w:t>
      </w:r>
    </w:p>
    <w:p w14:paraId="3828110B" w14:textId="06579AA9" w:rsidR="00657439" w:rsidRDefault="00E136BA">
      <w:r>
        <w:t>Vedlejší výrobní a skladovací objekt – „nová hala“ (parcelní číslo 5689/51</w:t>
      </w:r>
      <w:r w:rsidR="00DB248F">
        <w:t xml:space="preserve"> – zde máme kompletní PBŘ</w:t>
      </w:r>
      <w:r>
        <w:t xml:space="preserve">) s půdorysem </w:t>
      </w:r>
      <w:r w:rsidR="00675B2F">
        <w:t xml:space="preserve">4311 m2. </w:t>
      </w:r>
      <w:r w:rsidR="006C4353">
        <w:t>Obvodový plášť nové haly tvoří panely Kingspan tloušťky 100 mm.</w:t>
      </w:r>
    </w:p>
    <w:p w14:paraId="0E787EA3" w14:textId="741F070C" w:rsidR="0085187A" w:rsidRDefault="0085187A">
      <w:r>
        <w:t>Jednoplášťová plochá střecha je tvořena je tvořena konstrukcí z ocelových příhradových vazníků, vlastní střecha je profilovaným plechem, tepelnou izolací 80 mm polystyrenu, 25 mm heraklitu a živičnou střešní krytinou</w:t>
      </w:r>
      <w:r w:rsidR="00350FE5">
        <w:t>.</w:t>
      </w:r>
      <w:r>
        <w:t xml:space="preserve"> Jednoplášťová plochá střecha nové haly je tvořena je tvořena nosným pláštěm trapézových pozinkovaných plechů, parotěsnou zábranou folií SARNAVAP, tepelnou izolací polystyren EPS 100 s tloušťky 150 mm, separační folií a hydroizolací folií SARNAFIL 15 S kotvenou do trapézových plechů.</w:t>
      </w:r>
    </w:p>
    <w:p w14:paraId="3B7235CF" w14:textId="27870B96" w:rsidR="006C4353" w:rsidRDefault="006C4353"/>
    <w:p w14:paraId="6FA58AC4" w14:textId="15DD18DA" w:rsidR="006C4353" w:rsidRDefault="006C4353">
      <w:r>
        <w:t xml:space="preserve">1. nadzemní podlaží  </w:t>
      </w:r>
      <w:r w:rsidR="0085187A">
        <w:t>( 1x 36 *72m + 1x 7*72m)</w:t>
      </w:r>
    </w:p>
    <w:p w14:paraId="6F4D05BB" w14:textId="24947DA9" w:rsidR="006C4353" w:rsidRDefault="006C4353">
      <w:r>
        <w:t>1A – rozvodna VN, trafostanice a rozvodna NN, kompresorovna, strojovna ohřevu TUV, technologie střediska DEKOR (PADE, sklad Zárubně)</w:t>
      </w:r>
    </w:p>
    <w:p w14:paraId="197084CA" w14:textId="6540B211" w:rsidR="006C4353" w:rsidRDefault="006C4353">
      <w:r>
        <w:t xml:space="preserve">2. nadzemní podlaží </w:t>
      </w:r>
      <w:r w:rsidR="0085187A">
        <w:t>( 2x 36 *72m + 2x 7*72m)</w:t>
      </w:r>
    </w:p>
    <w:p w14:paraId="639BCC1D" w14:textId="77777777" w:rsidR="006C4353" w:rsidRDefault="006C4353">
      <w:r>
        <w:t xml:space="preserve">2A – technologie střediska ZÁRUBNĚ </w:t>
      </w:r>
    </w:p>
    <w:p w14:paraId="4BBC11EB" w14:textId="77777777" w:rsidR="006C4353" w:rsidRDefault="006C4353">
      <w:r>
        <w:t>2B – technologie střediska ZÁRUBNĚ, centrální kotelna</w:t>
      </w:r>
    </w:p>
    <w:p w14:paraId="4BEE1007" w14:textId="0AC3B4B9" w:rsidR="006C4353" w:rsidRDefault="006C4353">
      <w:r>
        <w:t xml:space="preserve">2C – technologie střediska ZÁRUBNĚ, sklad zárubní </w:t>
      </w:r>
      <w:r w:rsidR="00675B2F">
        <w:t xml:space="preserve"> - nová hala 1656 m2</w:t>
      </w:r>
    </w:p>
    <w:p w14:paraId="516AE3BA" w14:textId="473DBD8F" w:rsidR="006C4353" w:rsidRDefault="006C4353">
      <w:r>
        <w:t xml:space="preserve">3. nadzemní podlaží </w:t>
      </w:r>
      <w:r w:rsidR="0085187A">
        <w:t>( 3x 36 *72m + 2x 7*72m)</w:t>
      </w:r>
    </w:p>
    <w:p w14:paraId="523996ED" w14:textId="77777777" w:rsidR="006C4353" w:rsidRDefault="006C4353">
      <w:r>
        <w:t xml:space="preserve">3A – technologie střediska ZÁRUBNĚ </w:t>
      </w:r>
    </w:p>
    <w:p w14:paraId="4570D8D3" w14:textId="77777777" w:rsidR="006C4353" w:rsidRDefault="006C4353">
      <w:r>
        <w:t xml:space="preserve">3B – technologie střediska DEKOR, </w:t>
      </w:r>
    </w:p>
    <w:p w14:paraId="5CCCD4CB" w14:textId="2AEF517F" w:rsidR="006C4353" w:rsidRDefault="006C4353">
      <w:r>
        <w:t xml:space="preserve">3C – technologie střediska DEKOR, </w:t>
      </w:r>
      <w:r w:rsidR="00675B2F">
        <w:t>nová hala 16</w:t>
      </w:r>
      <w:r w:rsidR="00675B2F">
        <w:t>91</w:t>
      </w:r>
      <w:r w:rsidR="00675B2F">
        <w:t xml:space="preserve"> m2</w:t>
      </w:r>
    </w:p>
    <w:p w14:paraId="29D4159F" w14:textId="51A8FE4A" w:rsidR="006C4353" w:rsidRDefault="006C4353">
      <w:r>
        <w:t>3D – sklad</w:t>
      </w:r>
      <w:r w:rsidR="00675B2F">
        <w:t xml:space="preserve"> střediska DEKOR, </w:t>
      </w:r>
      <w:r>
        <w:t xml:space="preserve"> </w:t>
      </w:r>
      <w:r w:rsidR="00675B2F">
        <w:t xml:space="preserve">nová hala </w:t>
      </w:r>
      <w:r w:rsidR="00675B2F">
        <w:t>2468</w:t>
      </w:r>
      <w:r w:rsidR="00675B2F">
        <w:t xml:space="preserve"> m2</w:t>
      </w:r>
    </w:p>
    <w:p w14:paraId="02D4349D" w14:textId="69D50A67" w:rsidR="006C4353" w:rsidRDefault="006C4353"/>
    <w:p w14:paraId="0AA2191D" w14:textId="66C2B3C5" w:rsidR="00DB248F" w:rsidRDefault="00DB248F">
      <w:r>
        <w:rPr>
          <w:noProof/>
        </w:rPr>
        <w:drawing>
          <wp:inline distT="0" distB="0" distL="0" distR="0" wp14:anchorId="567769ED" wp14:editId="364C693D">
            <wp:extent cx="5048113" cy="283845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9540" cy="285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AEA0" w14:textId="60AC0E0D" w:rsidR="00DB248F" w:rsidRDefault="00DB248F"/>
    <w:p w14:paraId="5CA4C858" w14:textId="02327408" w:rsidR="00DB248F" w:rsidRDefault="00DB248F"/>
    <w:p w14:paraId="7183DB64" w14:textId="77777777" w:rsidR="00DB248F" w:rsidRDefault="00DB248F"/>
    <w:sectPr w:rsidR="00DB248F" w:rsidSect="00DB248F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23D"/>
    <w:rsid w:val="0021723D"/>
    <w:rsid w:val="00350FE5"/>
    <w:rsid w:val="00657439"/>
    <w:rsid w:val="00675B2F"/>
    <w:rsid w:val="006C4353"/>
    <w:rsid w:val="0085187A"/>
    <w:rsid w:val="00DB248F"/>
    <w:rsid w:val="00E1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7D62F"/>
  <w15:chartTrackingRefBased/>
  <w15:docId w15:val="{B7B0F48C-17B8-42F6-A66E-696E2FB1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253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Karpíšek</dc:creator>
  <cp:keywords/>
  <dc:description/>
  <cp:lastModifiedBy>Miroslav Karpíšek</cp:lastModifiedBy>
  <cp:revision>6</cp:revision>
  <dcterms:created xsi:type="dcterms:W3CDTF">2020-09-24T11:39:00Z</dcterms:created>
  <dcterms:modified xsi:type="dcterms:W3CDTF">2020-09-25T08:08:00Z</dcterms:modified>
</cp:coreProperties>
</file>