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1"/>
        <w:gridCol w:w="56"/>
        <w:gridCol w:w="1562"/>
        <w:gridCol w:w="20"/>
        <w:gridCol w:w="3787"/>
        <w:gridCol w:w="2903"/>
        <w:gridCol w:w="13"/>
        <w:gridCol w:w="4028"/>
      </w:tblGrid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>Položka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>Celkom</w:t>
            </w:r>
          </w:p>
        </w:tc>
        <w:tc>
          <w:tcPr>
            <w:tcW w:w="3799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 xml:space="preserve">Cena </w:t>
            </w:r>
          </w:p>
        </w:tc>
        <w:tc>
          <w:tcPr>
            <w:tcW w:w="2903" w:type="dxa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>Cena celkom</w:t>
            </w: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 xml:space="preserve">STAVEBNÉ PRÁCE </w:t>
            </w:r>
          </w:p>
        </w:tc>
        <w:tc>
          <w:tcPr>
            <w:tcW w:w="1618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Likvidácia starých skríň 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4 ks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Likvidácia sedacej súpravy 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 ks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Demontáž a likvidácia pôvodnej drevenej priečky bytového jadra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13,5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Demontáž a likvidácia pôvodného linolea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37,52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Oškrabanie starých omietok 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112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rPr>
          <w:trHeight w:val="307"/>
        </w:trPr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Penetrácia + nová omietka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123,82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Maľba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123,82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Nastriekanie radiátora vrátane čistenia 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2 ks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Obklad stien 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21,5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Hydroizolácia v</w:t>
            </w:r>
            <w:r>
              <w:rPr>
                <w:lang w:val="sk-SK"/>
              </w:rPr>
              <w:t xml:space="preserve"> kúpeľni </w:t>
            </w:r>
            <w:r w:rsidRPr="002477CE">
              <w:rPr>
                <w:lang w:val="sk-SK"/>
              </w:rPr>
              <w:t xml:space="preserve"> 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17,98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Dlažba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6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rPr>
          <w:trHeight w:val="314"/>
        </w:trPr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Priečka Ytong 10cm</w:t>
            </w:r>
          </w:p>
        </w:tc>
        <w:tc>
          <w:tcPr>
            <w:tcW w:w="1618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13 m2</w:t>
            </w:r>
          </w:p>
        </w:tc>
        <w:tc>
          <w:tcPr>
            <w:tcW w:w="379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03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39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Priečka Sadrokartónová 12cm</w:t>
            </w:r>
          </w:p>
        </w:tc>
        <w:tc>
          <w:tcPr>
            <w:tcW w:w="1638" w:type="dxa"/>
            <w:gridSpan w:val="3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13 m2</w:t>
            </w: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Strop Sadrokartónový</w:t>
            </w:r>
          </w:p>
        </w:tc>
        <w:tc>
          <w:tcPr>
            <w:tcW w:w="1638" w:type="dxa"/>
            <w:gridSpan w:val="3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5 m2</w:t>
            </w: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1638" w:type="dxa"/>
            <w:gridSpan w:val="3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Plávajúca podlaha vrátane lištovania </w:t>
            </w:r>
          </w:p>
        </w:tc>
        <w:tc>
          <w:tcPr>
            <w:tcW w:w="1638" w:type="dxa"/>
            <w:gridSpan w:val="3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32 m2</w:t>
            </w: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Zárubne 60 ľavé vrátane dverí </w:t>
            </w:r>
          </w:p>
        </w:tc>
        <w:tc>
          <w:tcPr>
            <w:tcW w:w="1638" w:type="dxa"/>
            <w:gridSpan w:val="3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 ks</w:t>
            </w: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1638" w:type="dxa"/>
            <w:gridSpan w:val="3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>ELEKTROINŠTALÁCIA</w:t>
            </w:r>
          </w:p>
        </w:tc>
        <w:tc>
          <w:tcPr>
            <w:tcW w:w="1638" w:type="dxa"/>
            <w:gridSpan w:val="3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01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Kábel CYKY 3x2,5 vrátane montáže</w:t>
            </w:r>
          </w:p>
        </w:tc>
        <w:tc>
          <w:tcPr>
            <w:tcW w:w="1638" w:type="dxa"/>
            <w:gridSpan w:val="3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41,5 m</w:t>
            </w:r>
          </w:p>
        </w:tc>
        <w:tc>
          <w:tcPr>
            <w:tcW w:w="3779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7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Kábel CYKY 3x1,5 vrátane montáže</w:t>
            </w:r>
          </w:p>
        </w:tc>
        <w:tc>
          <w:tcPr>
            <w:tcW w:w="1582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20 m </w:t>
            </w:r>
          </w:p>
        </w:tc>
        <w:tc>
          <w:tcPr>
            <w:tcW w:w="3787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6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1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7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Zásuvka vrátane dodávky a montáže</w:t>
            </w:r>
          </w:p>
        </w:tc>
        <w:tc>
          <w:tcPr>
            <w:tcW w:w="1582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13 ks</w:t>
            </w:r>
          </w:p>
        </w:tc>
        <w:tc>
          <w:tcPr>
            <w:tcW w:w="3787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6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1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7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Rozvádzač vrátane dodávky a montáže</w:t>
            </w:r>
          </w:p>
        </w:tc>
        <w:tc>
          <w:tcPr>
            <w:tcW w:w="1582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6 modul</w:t>
            </w:r>
            <w:r>
              <w:rPr>
                <w:lang w:val="sk-SK"/>
              </w:rPr>
              <w:t xml:space="preserve">ov </w:t>
            </w:r>
          </w:p>
        </w:tc>
        <w:tc>
          <w:tcPr>
            <w:tcW w:w="3787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6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1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7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 xml:space="preserve">Revízne dvierka 60x60 </w:t>
            </w:r>
          </w:p>
        </w:tc>
        <w:tc>
          <w:tcPr>
            <w:tcW w:w="1582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 ks</w:t>
            </w:r>
          </w:p>
        </w:tc>
        <w:tc>
          <w:tcPr>
            <w:tcW w:w="3787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6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1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7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1582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87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6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1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7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 xml:space="preserve">ZDRAVOTECHNIKA </w:t>
            </w:r>
          </w:p>
        </w:tc>
        <w:tc>
          <w:tcPr>
            <w:tcW w:w="1582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87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6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1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7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Trúbka PPR25 vrátane montáže</w:t>
            </w:r>
          </w:p>
        </w:tc>
        <w:tc>
          <w:tcPr>
            <w:tcW w:w="1582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10 m</w:t>
            </w:r>
          </w:p>
        </w:tc>
        <w:tc>
          <w:tcPr>
            <w:tcW w:w="3787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6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18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Nástenka PPR25 vrátane montáže</w:t>
            </w:r>
          </w:p>
        </w:tc>
        <w:tc>
          <w:tcPr>
            <w:tcW w:w="1581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7 ks</w:t>
            </w:r>
          </w:p>
        </w:tc>
        <w:tc>
          <w:tcPr>
            <w:tcW w:w="378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lastRenderedPageBreak/>
              <w:t xml:space="preserve">Montáž HT 50 </w:t>
            </w:r>
          </w:p>
        </w:tc>
        <w:tc>
          <w:tcPr>
            <w:tcW w:w="1581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7 m</w:t>
            </w:r>
          </w:p>
        </w:tc>
        <w:tc>
          <w:tcPr>
            <w:tcW w:w="378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Montáž HT 110</w:t>
            </w:r>
          </w:p>
        </w:tc>
        <w:tc>
          <w:tcPr>
            <w:tcW w:w="1581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2 m</w:t>
            </w:r>
          </w:p>
        </w:tc>
        <w:tc>
          <w:tcPr>
            <w:tcW w:w="378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Dodávka a montáž WC</w:t>
            </w:r>
          </w:p>
        </w:tc>
        <w:tc>
          <w:tcPr>
            <w:tcW w:w="1581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1ks</w:t>
            </w:r>
          </w:p>
        </w:tc>
        <w:tc>
          <w:tcPr>
            <w:tcW w:w="378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1581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8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b/>
                <w:lang w:val="sk-SK"/>
              </w:rPr>
            </w:pPr>
            <w:r w:rsidRPr="002477CE">
              <w:rPr>
                <w:b/>
                <w:lang w:val="sk-SK"/>
              </w:rPr>
              <w:t>VZDUCHOTECHNIKA</w:t>
            </w:r>
          </w:p>
        </w:tc>
        <w:tc>
          <w:tcPr>
            <w:tcW w:w="1581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8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Príprava pre 2 odvetranie a montáž ventilátor</w:t>
            </w:r>
            <w:r>
              <w:rPr>
                <w:lang w:val="sk-SK"/>
              </w:rPr>
              <w:t xml:space="preserve">u </w:t>
            </w:r>
          </w:p>
        </w:tc>
        <w:tc>
          <w:tcPr>
            <w:tcW w:w="1581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8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  <w:tr w:rsidR="002477CE" w:rsidRPr="002477CE" w:rsidTr="002477CE">
        <w:tc>
          <w:tcPr>
            <w:tcW w:w="4254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1581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3786" w:type="dxa"/>
            <w:hideMark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  <w:r w:rsidRPr="002477CE">
              <w:rPr>
                <w:lang w:val="sk-SK"/>
              </w:rPr>
              <w:t>Cena celkom</w:t>
            </w:r>
          </w:p>
        </w:tc>
        <w:tc>
          <w:tcPr>
            <w:tcW w:w="2913" w:type="dxa"/>
            <w:gridSpan w:val="2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  <w:tc>
          <w:tcPr>
            <w:tcW w:w="4026" w:type="dxa"/>
          </w:tcPr>
          <w:p w:rsidR="002477CE" w:rsidRPr="002477CE" w:rsidRDefault="002477CE">
            <w:pPr>
              <w:pStyle w:val="Obsahtabulky"/>
              <w:rPr>
                <w:lang w:val="sk-SK"/>
              </w:rPr>
            </w:pPr>
          </w:p>
        </w:tc>
      </w:tr>
    </w:tbl>
    <w:p w:rsidR="007A65C7" w:rsidRPr="002477CE" w:rsidRDefault="007A65C7">
      <w:pPr>
        <w:rPr>
          <w:lang w:val="sk-SK"/>
        </w:rPr>
      </w:pPr>
    </w:p>
    <w:sectPr w:rsidR="007A65C7" w:rsidRPr="002477CE" w:rsidSect="002477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77CE"/>
    <w:rsid w:val="002477CE"/>
    <w:rsid w:val="007A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7C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2477CE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2024-02-20T12:10:00Z</dcterms:created>
  <dcterms:modified xsi:type="dcterms:W3CDTF">2024-02-20T12:13:00Z</dcterms:modified>
</cp:coreProperties>
</file>