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A" w:rsidRDefault="008A75FA" w:rsidP="00730C1B">
      <w:pPr>
        <w:pStyle w:val="Bezmezer"/>
      </w:pPr>
    </w:p>
    <w:p w:rsidR="008A75FA" w:rsidRDefault="008A75FA" w:rsidP="00730C1B">
      <w:pPr>
        <w:pStyle w:val="Bezmezer"/>
      </w:pPr>
    </w:p>
    <w:p w:rsidR="008E4F6E" w:rsidRDefault="00730C1B" w:rsidP="00730C1B">
      <w:pPr>
        <w:pStyle w:val="Bezmezer"/>
      </w:pPr>
      <w:r>
        <w:t xml:space="preserve">2x </w:t>
      </w:r>
      <w:r>
        <w:tab/>
        <w:t xml:space="preserve">Tabule TRIPTYCH na posuvu </w:t>
      </w:r>
    </w:p>
    <w:p w:rsidR="00730C1B" w:rsidRDefault="00730C1B" w:rsidP="00730C1B">
      <w:pPr>
        <w:pStyle w:val="Bezmezer"/>
        <w:ind w:firstLine="708"/>
      </w:pPr>
      <w:r>
        <w:t>Provedení – BBBBB</w:t>
      </w:r>
    </w:p>
    <w:p w:rsidR="00730C1B" w:rsidRDefault="00730C1B" w:rsidP="00F41359">
      <w:pPr>
        <w:pStyle w:val="Bezmezer"/>
        <w:ind w:firstLine="708"/>
      </w:pPr>
      <w:r>
        <w:t>Rozměr – 240 x 100 cm</w:t>
      </w:r>
    </w:p>
    <w:p w:rsidR="00730C1B" w:rsidRDefault="00730C1B" w:rsidP="00730C1B">
      <w:pPr>
        <w:pStyle w:val="Bezmezer"/>
        <w:ind w:firstLine="708"/>
      </w:pPr>
    </w:p>
    <w:p w:rsidR="00730C1B" w:rsidRDefault="00134958" w:rsidP="00730C1B">
      <w:pPr>
        <w:pStyle w:val="Bezmezer"/>
      </w:pPr>
      <w:r>
        <w:t>2</w:t>
      </w:r>
      <w:r w:rsidR="00730C1B">
        <w:t xml:space="preserve">x </w:t>
      </w:r>
      <w:r w:rsidR="00730C1B">
        <w:tab/>
        <w:t xml:space="preserve">Tabule TRIPTYCH včetně pylonů </w:t>
      </w:r>
    </w:p>
    <w:p w:rsidR="00730C1B" w:rsidRDefault="00730C1B" w:rsidP="00730C1B">
      <w:pPr>
        <w:pStyle w:val="Bezmezer"/>
      </w:pPr>
      <w:r>
        <w:tab/>
      </w:r>
      <w:r w:rsidR="00134958">
        <w:t xml:space="preserve">1x </w:t>
      </w:r>
      <w:r>
        <w:t xml:space="preserve">Provedení - ZZBZZ </w:t>
      </w:r>
    </w:p>
    <w:p w:rsidR="00134958" w:rsidRDefault="00134958" w:rsidP="00730C1B">
      <w:pPr>
        <w:pStyle w:val="Bezmezer"/>
      </w:pPr>
      <w:r>
        <w:tab/>
        <w:t>1x Provedení - BBBBB</w:t>
      </w:r>
    </w:p>
    <w:p w:rsidR="00134958" w:rsidRDefault="00134958" w:rsidP="00730C1B">
      <w:pPr>
        <w:pStyle w:val="Bezmezer"/>
      </w:pPr>
      <w:r>
        <w:tab/>
        <w:t>Rozměr – 300 x 100 cm</w:t>
      </w:r>
    </w:p>
    <w:p w:rsidR="00134958" w:rsidRDefault="00134958" w:rsidP="00730C1B">
      <w:pPr>
        <w:pStyle w:val="Bezmezer"/>
      </w:pPr>
    </w:p>
    <w:p w:rsidR="00E857D8" w:rsidRDefault="00B86A4C" w:rsidP="00134958">
      <w:pPr>
        <w:pStyle w:val="Bezmezer"/>
      </w:pPr>
      <w:r>
        <w:t xml:space="preserve">1x </w:t>
      </w:r>
      <w:r>
        <w:tab/>
        <w:t xml:space="preserve">Tabule TRIPTYCH včetně pylonů </w:t>
      </w:r>
    </w:p>
    <w:p w:rsidR="00B86A4C" w:rsidRDefault="00B86A4C" w:rsidP="00B86A4C">
      <w:pPr>
        <w:pStyle w:val="Bezmezer"/>
        <w:ind w:firstLine="708"/>
      </w:pPr>
      <w:r>
        <w:t>Provedení - ZZZBB</w:t>
      </w:r>
    </w:p>
    <w:p w:rsidR="00B86A4C" w:rsidRDefault="00B86A4C" w:rsidP="00B86A4C">
      <w:pPr>
        <w:pStyle w:val="Bezmezer"/>
      </w:pPr>
      <w:r>
        <w:tab/>
        <w:t>Rozměr – 400 x 100 cm</w:t>
      </w:r>
    </w:p>
    <w:p w:rsidR="00B86A4C" w:rsidRDefault="00B86A4C" w:rsidP="00B86A4C">
      <w:pPr>
        <w:pStyle w:val="Bezmezer"/>
      </w:pPr>
    </w:p>
    <w:p w:rsidR="00B86A4C" w:rsidRDefault="00B86A4C" w:rsidP="00B86A4C">
      <w:pPr>
        <w:pStyle w:val="Bezmezer"/>
      </w:pPr>
      <w:r>
        <w:t xml:space="preserve">2x </w:t>
      </w:r>
      <w:r>
        <w:tab/>
        <w:t xml:space="preserve">Tabule jednolistá včetně pylonů </w:t>
      </w:r>
    </w:p>
    <w:p w:rsidR="00B86A4C" w:rsidRDefault="00B86A4C" w:rsidP="00B86A4C">
      <w:pPr>
        <w:pStyle w:val="Bezmezer"/>
        <w:ind w:firstLine="708"/>
      </w:pPr>
      <w:r>
        <w:t>Provedení - bílá</w:t>
      </w:r>
    </w:p>
    <w:p w:rsidR="00B86A4C" w:rsidRDefault="00B86A4C" w:rsidP="00B86A4C">
      <w:pPr>
        <w:pStyle w:val="Bezmezer"/>
      </w:pPr>
      <w:r>
        <w:tab/>
        <w:t>Rozměr – 300 x 120 cm</w:t>
      </w:r>
    </w:p>
    <w:p w:rsidR="00B86A4C" w:rsidRDefault="00B86A4C" w:rsidP="00B86A4C">
      <w:pPr>
        <w:pStyle w:val="Bezmezer"/>
      </w:pPr>
    </w:p>
    <w:p w:rsidR="00B86A4C" w:rsidRDefault="00B86A4C" w:rsidP="00B86A4C">
      <w:pPr>
        <w:pStyle w:val="Bezmezer"/>
      </w:pPr>
      <w:r>
        <w:t>1x</w:t>
      </w:r>
      <w:r>
        <w:tab/>
        <w:t>Tabule dvojlistá</w:t>
      </w:r>
      <w:r w:rsidR="00F41359">
        <w:t xml:space="preserve"> včetně pylonů </w:t>
      </w:r>
    </w:p>
    <w:p w:rsidR="00B86A4C" w:rsidRDefault="00B86A4C" w:rsidP="00B86A4C">
      <w:pPr>
        <w:pStyle w:val="Bezmezer"/>
        <w:ind w:firstLine="708"/>
      </w:pPr>
      <w:r>
        <w:t xml:space="preserve">Provedení - </w:t>
      </w:r>
      <w:r w:rsidR="00F41359">
        <w:t>BB</w:t>
      </w:r>
    </w:p>
    <w:p w:rsidR="00B86A4C" w:rsidRDefault="00B86A4C" w:rsidP="00B86A4C">
      <w:pPr>
        <w:pStyle w:val="Bezmezer"/>
      </w:pPr>
      <w:r>
        <w:tab/>
        <w:t>Rozměr –</w:t>
      </w:r>
      <w:r w:rsidR="00F41359">
        <w:t xml:space="preserve"> 2</w:t>
      </w:r>
      <w:r>
        <w:t xml:space="preserve">00 </w:t>
      </w:r>
      <w:r w:rsidR="00F41359">
        <w:t>x 10</w:t>
      </w:r>
      <w:r>
        <w:t>0 cm</w:t>
      </w:r>
    </w:p>
    <w:p w:rsidR="00F41359" w:rsidRDefault="00F41359" w:rsidP="00B86A4C">
      <w:pPr>
        <w:pStyle w:val="Bezmezer"/>
      </w:pPr>
    </w:p>
    <w:p w:rsidR="00F41359" w:rsidRDefault="005F128D" w:rsidP="00F41359">
      <w:pPr>
        <w:pStyle w:val="Bezmezer"/>
      </w:pPr>
      <w:r>
        <w:t>3</w:t>
      </w:r>
      <w:r w:rsidR="00F41359">
        <w:t xml:space="preserve">x </w:t>
      </w:r>
      <w:r w:rsidR="00F41359">
        <w:tab/>
        <w:t xml:space="preserve">Tabule TRIPTYCH včetně pylonů </w:t>
      </w:r>
    </w:p>
    <w:p w:rsidR="00F41359" w:rsidRDefault="00F41359" w:rsidP="00F41359">
      <w:pPr>
        <w:pStyle w:val="Bezmezer"/>
        <w:ind w:firstLine="708"/>
      </w:pPr>
      <w:r>
        <w:t>Provedení - BBBBB</w:t>
      </w:r>
    </w:p>
    <w:p w:rsidR="00F41359" w:rsidRDefault="00F41359" w:rsidP="00F41359">
      <w:pPr>
        <w:pStyle w:val="Bezmezer"/>
      </w:pPr>
      <w:r>
        <w:tab/>
        <w:t>Rozměr – 400 x 120 cm</w:t>
      </w:r>
    </w:p>
    <w:p w:rsidR="00F41359" w:rsidRDefault="00F41359" w:rsidP="00F41359">
      <w:pPr>
        <w:pStyle w:val="Bezmezer"/>
      </w:pPr>
    </w:p>
    <w:p w:rsidR="00F41359" w:rsidRDefault="00F41359" w:rsidP="00F41359">
      <w:pPr>
        <w:pStyle w:val="Bezmezer"/>
      </w:pPr>
      <w:r>
        <w:t xml:space="preserve">8x </w:t>
      </w:r>
      <w:r>
        <w:tab/>
        <w:t xml:space="preserve">Tabule TRIPTYCH včetně pylonů </w:t>
      </w:r>
    </w:p>
    <w:p w:rsidR="00F41359" w:rsidRDefault="00F41359" w:rsidP="00F41359">
      <w:pPr>
        <w:pStyle w:val="Bezmezer"/>
        <w:ind w:firstLine="708"/>
      </w:pPr>
      <w:r>
        <w:t>Provedení - ZZZZZ</w:t>
      </w:r>
    </w:p>
    <w:p w:rsidR="00F41359" w:rsidRDefault="00F41359" w:rsidP="00F41359">
      <w:pPr>
        <w:pStyle w:val="Bezmezer"/>
      </w:pPr>
      <w:r>
        <w:tab/>
        <w:t>Rozměr – 400 x 100 cm</w:t>
      </w:r>
    </w:p>
    <w:p w:rsidR="00F41359" w:rsidRDefault="00F41359" w:rsidP="00F41359">
      <w:pPr>
        <w:pStyle w:val="Bezmezer"/>
      </w:pPr>
    </w:p>
    <w:p w:rsidR="00F41359" w:rsidRDefault="00F41359" w:rsidP="00F41359">
      <w:pPr>
        <w:pStyle w:val="Bezmezer"/>
      </w:pPr>
      <w:r>
        <w:t xml:space="preserve">1x </w:t>
      </w:r>
      <w:r>
        <w:tab/>
        <w:t xml:space="preserve">Tabule dvojlistá včetně pylonů </w:t>
      </w:r>
    </w:p>
    <w:p w:rsidR="00F41359" w:rsidRDefault="00F41359" w:rsidP="00F41359">
      <w:pPr>
        <w:pStyle w:val="Bezmezer"/>
        <w:ind w:firstLine="708"/>
      </w:pPr>
      <w:r>
        <w:t>Provedení - ZZ</w:t>
      </w:r>
      <w:bookmarkStart w:id="0" w:name="_GoBack"/>
      <w:bookmarkEnd w:id="0"/>
    </w:p>
    <w:p w:rsidR="00F41359" w:rsidRDefault="00F41359" w:rsidP="00F41359">
      <w:pPr>
        <w:pStyle w:val="Bezmezer"/>
      </w:pPr>
      <w:r>
        <w:tab/>
        <w:t>Rozměr – 250 x 120 cm</w:t>
      </w:r>
    </w:p>
    <w:p w:rsidR="005F128D" w:rsidRDefault="005F128D" w:rsidP="00F41359">
      <w:pPr>
        <w:pStyle w:val="Bezmezer"/>
      </w:pPr>
    </w:p>
    <w:p w:rsidR="005F128D" w:rsidRDefault="005F128D" w:rsidP="005F128D">
      <w:pPr>
        <w:pStyle w:val="Bezmezer"/>
      </w:pPr>
      <w:r>
        <w:t xml:space="preserve">1x </w:t>
      </w:r>
      <w:r>
        <w:tab/>
        <w:t>T</w:t>
      </w:r>
      <w:r w:rsidR="0029612E">
        <w:t xml:space="preserve">abule jednolistá včetně pylonů </w:t>
      </w:r>
    </w:p>
    <w:p w:rsidR="005F128D" w:rsidRDefault="005F128D" w:rsidP="005F128D">
      <w:pPr>
        <w:pStyle w:val="Bezmezer"/>
        <w:ind w:firstLine="708"/>
      </w:pPr>
      <w:r>
        <w:t>Provedení - bílá</w:t>
      </w:r>
    </w:p>
    <w:p w:rsidR="005F128D" w:rsidRDefault="005F128D" w:rsidP="005F128D">
      <w:pPr>
        <w:pStyle w:val="Bezmezer"/>
      </w:pPr>
      <w:r>
        <w:tab/>
        <w:t>Rozměr – 250 x 120 cm</w:t>
      </w:r>
    </w:p>
    <w:p w:rsidR="005F128D" w:rsidRDefault="005F128D" w:rsidP="005F128D">
      <w:pPr>
        <w:pStyle w:val="Bezmezer"/>
      </w:pPr>
    </w:p>
    <w:p w:rsidR="005F128D" w:rsidRDefault="005F128D" w:rsidP="00F41359">
      <w:pPr>
        <w:pStyle w:val="Bezmezer"/>
      </w:pPr>
    </w:p>
    <w:p w:rsidR="005F128D" w:rsidRDefault="005F128D" w:rsidP="00F41359">
      <w:pPr>
        <w:pStyle w:val="Bezmezer"/>
      </w:pPr>
    </w:p>
    <w:p w:rsidR="005F128D" w:rsidRDefault="005F128D" w:rsidP="00F41359">
      <w:pPr>
        <w:pStyle w:val="Bezmezer"/>
      </w:pPr>
    </w:p>
    <w:p w:rsidR="005F128D" w:rsidRDefault="005F128D" w:rsidP="00F41359">
      <w:pPr>
        <w:pStyle w:val="Bezmezer"/>
      </w:pPr>
    </w:p>
    <w:p w:rsidR="00F41359" w:rsidRDefault="00F41359" w:rsidP="00F41359">
      <w:pPr>
        <w:pStyle w:val="Bezmezer"/>
      </w:pPr>
    </w:p>
    <w:p w:rsidR="00F41359" w:rsidRDefault="00F41359" w:rsidP="00F41359">
      <w:pPr>
        <w:pStyle w:val="Bezmezer"/>
      </w:pPr>
    </w:p>
    <w:p w:rsidR="00F41359" w:rsidRDefault="00F41359" w:rsidP="00B86A4C">
      <w:pPr>
        <w:pStyle w:val="Bezmezer"/>
      </w:pPr>
    </w:p>
    <w:p w:rsidR="00730C1B" w:rsidRDefault="00730C1B" w:rsidP="00730C1B">
      <w:pPr>
        <w:pStyle w:val="Bezmezer"/>
      </w:pPr>
    </w:p>
    <w:sectPr w:rsidR="00730C1B" w:rsidSect="008E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C1B"/>
    <w:rsid w:val="00134958"/>
    <w:rsid w:val="0029612E"/>
    <w:rsid w:val="005F128D"/>
    <w:rsid w:val="00730C1B"/>
    <w:rsid w:val="008A75FA"/>
    <w:rsid w:val="008E4F6E"/>
    <w:rsid w:val="00B86A4C"/>
    <w:rsid w:val="00E271BD"/>
    <w:rsid w:val="00E857D8"/>
    <w:rsid w:val="00F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0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Bilek</cp:lastModifiedBy>
  <cp:revision>3</cp:revision>
  <dcterms:created xsi:type="dcterms:W3CDTF">2021-02-03T11:34:00Z</dcterms:created>
  <dcterms:modified xsi:type="dcterms:W3CDTF">2021-02-05T14:37:00Z</dcterms:modified>
</cp:coreProperties>
</file>