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margin" w:tblpY="469"/>
        <w:tblOverlap w:val="never"/>
        <w:tblW w:w="9199" w:type="dxa"/>
        <w:tblInd w:w="0" w:type="dxa"/>
        <w:tblCellMar>
          <w:top w:w="0" w:type="dxa"/>
          <w:left w:w="3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22"/>
        <w:gridCol w:w="4471"/>
        <w:gridCol w:w="1406"/>
        <w:gridCol w:w="1490"/>
        <w:gridCol w:w="1210"/>
      </w:tblGrid>
      <w:tr w:rsidR="00CF2EC0" w:rsidTr="00CF2EC0">
        <w:trPr>
          <w:trHeight w:val="682"/>
        </w:trPr>
        <w:tc>
          <w:tcPr>
            <w:tcW w:w="6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CF2EC0" w:rsidRDefault="00CF2EC0" w:rsidP="00CF2EC0">
            <w:pPr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Por. 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číslo</w:t>
            </w:r>
            <w:proofErr w:type="spellEnd"/>
          </w:p>
        </w:tc>
        <w:tc>
          <w:tcPr>
            <w:tcW w:w="447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POPIS</w:t>
            </w:r>
          </w:p>
        </w:tc>
        <w:tc>
          <w:tcPr>
            <w:tcW w:w="140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Celková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výmera</w:t>
            </w:r>
            <w:proofErr w:type="spellEnd"/>
          </w:p>
        </w:tc>
        <w:tc>
          <w:tcPr>
            <w:tcW w:w="149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Jednotková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cena</w:t>
            </w:r>
            <w:proofErr w:type="spellEnd"/>
          </w:p>
        </w:tc>
        <w:tc>
          <w:tcPr>
            <w:tcW w:w="12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SPOLU</w:t>
            </w:r>
          </w:p>
        </w:tc>
      </w:tr>
      <w:tr w:rsidR="00CF2EC0" w:rsidTr="00CF2EC0">
        <w:trPr>
          <w:trHeight w:val="413"/>
        </w:trPr>
        <w:tc>
          <w:tcPr>
            <w:tcW w:w="5093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</w:tcPr>
          <w:p w:rsidR="00CF2EC0" w:rsidRDefault="00CF2EC0" w:rsidP="00CF2EC0">
            <w:pPr>
              <w:ind w:left="2"/>
            </w:pP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Vstupné</w:t>
            </w:r>
            <w:proofErr w:type="spellEnd"/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zádverie</w:t>
            </w:r>
            <w:proofErr w:type="spellEnd"/>
            <w:r>
              <w:rPr>
                <w:rFonts w:ascii="Arial" w:eastAsia="Arial" w:hAnsi="Arial" w:cs="Arial"/>
                <w:b/>
                <w:sz w:val="21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búracie</w:t>
            </w:r>
            <w:proofErr w:type="spellEnd"/>
            <w:r>
              <w:rPr>
                <w:rFonts w:ascii="Arial" w:eastAsia="Arial" w:hAnsi="Arial" w:cs="Arial"/>
                <w:b/>
                <w:sz w:val="21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montážne</w:t>
            </w:r>
            <w:proofErr w:type="spellEnd"/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práce</w:t>
            </w:r>
            <w:proofErr w:type="spellEnd"/>
          </w:p>
        </w:tc>
        <w:tc>
          <w:tcPr>
            <w:tcW w:w="1406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CF2EC0" w:rsidRDefault="00CF2EC0" w:rsidP="00CF2EC0"/>
        </w:tc>
        <w:tc>
          <w:tcPr>
            <w:tcW w:w="1490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CF2EC0" w:rsidRDefault="00CF2EC0" w:rsidP="00CF2EC0"/>
        </w:tc>
        <w:tc>
          <w:tcPr>
            <w:tcW w:w="1210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:rsidR="00CF2EC0" w:rsidRDefault="00CF2EC0" w:rsidP="00CF2EC0"/>
        </w:tc>
      </w:tr>
      <w:tr w:rsidR="00CF2EC0" w:rsidTr="00CF2EC0">
        <w:trPr>
          <w:trHeight w:val="361"/>
        </w:trPr>
        <w:tc>
          <w:tcPr>
            <w:tcW w:w="62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1.</w:t>
            </w:r>
          </w:p>
        </w:tc>
        <w:tc>
          <w:tcPr>
            <w:tcW w:w="4471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roofErr w:type="spellStart"/>
            <w:r>
              <w:rPr>
                <w:rFonts w:ascii="Arial" w:eastAsia="Arial" w:hAnsi="Arial" w:cs="Arial"/>
                <w:sz w:val="19"/>
              </w:rPr>
              <w:t>Vysekanie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likvidácia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pôvodnej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dlažby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bez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poteru</w:t>
            </w:r>
            <w:proofErr w:type="spellEnd"/>
          </w:p>
        </w:tc>
        <w:tc>
          <w:tcPr>
            <w:tcW w:w="1406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Pr>
              <w:ind w:left="475"/>
            </w:pPr>
            <w:r>
              <w:rPr>
                <w:rFonts w:ascii="Arial" w:eastAsia="Arial" w:hAnsi="Arial" w:cs="Arial"/>
                <w:sz w:val="19"/>
              </w:rPr>
              <w:t>70,6 m2</w:t>
            </w:r>
          </w:p>
        </w:tc>
        <w:tc>
          <w:tcPr>
            <w:tcW w:w="149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Pr>
              <w:ind w:right="41"/>
              <w:jc w:val="right"/>
            </w:pPr>
          </w:p>
        </w:tc>
        <w:tc>
          <w:tcPr>
            <w:tcW w:w="121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Pr>
              <w:ind w:left="31"/>
              <w:jc w:val="center"/>
            </w:pPr>
          </w:p>
        </w:tc>
      </w:tr>
      <w:tr w:rsidR="00CF2EC0" w:rsidTr="00CF2EC0">
        <w:trPr>
          <w:trHeight w:val="494"/>
        </w:trPr>
        <w:tc>
          <w:tcPr>
            <w:tcW w:w="62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2.</w:t>
            </w:r>
          </w:p>
        </w:tc>
        <w:tc>
          <w:tcPr>
            <w:tcW w:w="447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roofErr w:type="spellStart"/>
            <w:r>
              <w:rPr>
                <w:rFonts w:ascii="Arial" w:eastAsia="Arial" w:hAnsi="Arial" w:cs="Arial"/>
                <w:sz w:val="19"/>
              </w:rPr>
              <w:t>Odstránanie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plastických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keramických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soklíkov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likvidácia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odpadu</w:t>
            </w:r>
            <w:proofErr w:type="spellEnd"/>
          </w:p>
        </w:tc>
        <w:tc>
          <w:tcPr>
            <w:tcW w:w="140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ind w:left="475"/>
            </w:pPr>
            <w:r>
              <w:rPr>
                <w:rFonts w:ascii="Arial" w:eastAsia="Arial" w:hAnsi="Arial" w:cs="Arial"/>
                <w:sz w:val="19"/>
              </w:rPr>
              <w:t xml:space="preserve">70,4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bm</w:t>
            </w:r>
            <w:proofErr w:type="spellEnd"/>
          </w:p>
        </w:tc>
        <w:tc>
          <w:tcPr>
            <w:tcW w:w="149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ind w:right="39"/>
              <w:jc w:val="right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ind w:left="31"/>
              <w:jc w:val="center"/>
            </w:pPr>
          </w:p>
        </w:tc>
      </w:tr>
      <w:tr w:rsidR="00CF2EC0" w:rsidTr="00CF2EC0">
        <w:trPr>
          <w:trHeight w:val="334"/>
        </w:trPr>
        <w:tc>
          <w:tcPr>
            <w:tcW w:w="62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3.</w:t>
            </w:r>
          </w:p>
        </w:tc>
        <w:tc>
          <w:tcPr>
            <w:tcW w:w="447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roofErr w:type="spellStart"/>
            <w:r>
              <w:rPr>
                <w:rFonts w:ascii="Arial" w:eastAsia="Arial" w:hAnsi="Arial" w:cs="Arial"/>
                <w:sz w:val="19"/>
              </w:rPr>
              <w:t>Oškrabanie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olejového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sokla</w:t>
            </w:r>
            <w:proofErr w:type="spellEnd"/>
            <w:r>
              <w:rPr>
                <w:rFonts w:ascii="Arial" w:eastAsia="Arial" w:hAnsi="Arial" w:cs="Arial"/>
                <w:sz w:val="19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adhézny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mostík</w:t>
            </w:r>
            <w:proofErr w:type="spellEnd"/>
          </w:p>
        </w:tc>
        <w:tc>
          <w:tcPr>
            <w:tcW w:w="140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Pr>
              <w:ind w:left="370"/>
            </w:pPr>
            <w:r>
              <w:rPr>
                <w:rFonts w:ascii="Arial" w:eastAsia="Arial" w:hAnsi="Arial" w:cs="Arial"/>
                <w:sz w:val="19"/>
              </w:rPr>
              <w:t>79,95 m2</w:t>
            </w:r>
          </w:p>
        </w:tc>
        <w:tc>
          <w:tcPr>
            <w:tcW w:w="149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Pr>
              <w:ind w:right="41"/>
              <w:jc w:val="right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Pr>
              <w:ind w:left="31"/>
              <w:jc w:val="center"/>
            </w:pPr>
          </w:p>
        </w:tc>
      </w:tr>
      <w:tr w:rsidR="00CF2EC0" w:rsidTr="00CF2EC0">
        <w:trPr>
          <w:trHeight w:val="506"/>
        </w:trPr>
        <w:tc>
          <w:tcPr>
            <w:tcW w:w="62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4.</w:t>
            </w:r>
          </w:p>
        </w:tc>
        <w:tc>
          <w:tcPr>
            <w:tcW w:w="447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roofErr w:type="spellStart"/>
            <w:r>
              <w:rPr>
                <w:rFonts w:ascii="Arial" w:eastAsia="Arial" w:hAnsi="Arial" w:cs="Arial"/>
                <w:sz w:val="19"/>
              </w:rPr>
              <w:t>Demontáž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podlahovej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rohože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zaliatie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betónovou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zmesou</w:t>
            </w:r>
            <w:proofErr w:type="spellEnd"/>
          </w:p>
        </w:tc>
        <w:tc>
          <w:tcPr>
            <w:tcW w:w="140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ind w:left="739"/>
            </w:pPr>
            <w:r>
              <w:rPr>
                <w:rFonts w:ascii="Arial" w:eastAsia="Arial" w:hAnsi="Arial" w:cs="Arial"/>
                <w:sz w:val="19"/>
              </w:rPr>
              <w:t xml:space="preserve">8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ks</w:t>
            </w:r>
            <w:proofErr w:type="spellEnd"/>
          </w:p>
        </w:tc>
        <w:tc>
          <w:tcPr>
            <w:tcW w:w="149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ind w:left="295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ind w:left="31"/>
              <w:jc w:val="center"/>
            </w:pPr>
          </w:p>
        </w:tc>
      </w:tr>
      <w:tr w:rsidR="00CF2EC0" w:rsidTr="00CF2EC0">
        <w:trPr>
          <w:trHeight w:val="775"/>
        </w:trPr>
        <w:tc>
          <w:tcPr>
            <w:tcW w:w="62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5.</w:t>
            </w:r>
          </w:p>
        </w:tc>
        <w:tc>
          <w:tcPr>
            <w:tcW w:w="447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roofErr w:type="spellStart"/>
            <w:r>
              <w:rPr>
                <w:rFonts w:ascii="Arial" w:eastAsia="Arial" w:hAnsi="Arial" w:cs="Arial"/>
                <w:sz w:val="19"/>
              </w:rPr>
              <w:t>Príprava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stien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pre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realizáciu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obkladu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alebo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interiérovej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omietky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penetrácia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vyrovnanie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podkladu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sklotextilnou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sieťkou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stavebné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lepidlo</w:t>
            </w:r>
            <w:proofErr w:type="spellEnd"/>
          </w:p>
        </w:tc>
        <w:tc>
          <w:tcPr>
            <w:tcW w:w="140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ind w:left="117"/>
              <w:jc w:val="center"/>
            </w:pPr>
            <w:r>
              <w:rPr>
                <w:rFonts w:ascii="Arial" w:eastAsia="Arial" w:hAnsi="Arial" w:cs="Arial"/>
                <w:sz w:val="19"/>
              </w:rPr>
              <w:t>178,72 m2</w:t>
            </w:r>
          </w:p>
        </w:tc>
        <w:tc>
          <w:tcPr>
            <w:tcW w:w="149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ind w:right="41"/>
              <w:jc w:val="right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ind w:left="130"/>
            </w:pPr>
          </w:p>
        </w:tc>
      </w:tr>
      <w:tr w:rsidR="00CF2EC0" w:rsidTr="00CF2EC0">
        <w:trPr>
          <w:trHeight w:val="346"/>
        </w:trPr>
        <w:tc>
          <w:tcPr>
            <w:tcW w:w="62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6.</w:t>
            </w:r>
          </w:p>
        </w:tc>
        <w:tc>
          <w:tcPr>
            <w:tcW w:w="447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Pr="00086384" w:rsidRDefault="00CF2EC0" w:rsidP="00CF2EC0">
            <w:pPr>
              <w:rPr>
                <w:lang w:val="de-DE"/>
              </w:rPr>
            </w:pPr>
            <w:r w:rsidRPr="00086384">
              <w:rPr>
                <w:rFonts w:ascii="Arial" w:eastAsia="Arial" w:hAnsi="Arial" w:cs="Arial"/>
                <w:sz w:val="19"/>
                <w:lang w:val="de-DE"/>
              </w:rPr>
              <w:t xml:space="preserve">Zhotovenie ušlachtilej omietky stien 1,5mm 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Pr>
              <w:ind w:left="370"/>
            </w:pPr>
            <w:r>
              <w:rPr>
                <w:rFonts w:ascii="Arial" w:eastAsia="Arial" w:hAnsi="Arial" w:cs="Arial"/>
                <w:sz w:val="19"/>
              </w:rPr>
              <w:t>98,77 m2</w:t>
            </w:r>
          </w:p>
        </w:tc>
        <w:tc>
          <w:tcPr>
            <w:tcW w:w="149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Pr>
              <w:ind w:right="41"/>
              <w:jc w:val="right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Pr>
              <w:ind w:left="130"/>
            </w:pPr>
          </w:p>
        </w:tc>
      </w:tr>
      <w:tr w:rsidR="00CF2EC0" w:rsidTr="00CF2EC0">
        <w:trPr>
          <w:trHeight w:val="374"/>
        </w:trPr>
        <w:tc>
          <w:tcPr>
            <w:tcW w:w="62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7.</w:t>
            </w:r>
          </w:p>
        </w:tc>
        <w:tc>
          <w:tcPr>
            <w:tcW w:w="447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Pr="00086384" w:rsidRDefault="00CF2EC0" w:rsidP="00CF2EC0">
            <w:pPr>
              <w:rPr>
                <w:lang w:val="de-DE"/>
              </w:rPr>
            </w:pPr>
            <w:r w:rsidRPr="00086384">
              <w:rPr>
                <w:rFonts w:ascii="Arial" w:eastAsia="Arial" w:hAnsi="Arial" w:cs="Arial"/>
                <w:sz w:val="19"/>
                <w:lang w:val="de-DE"/>
              </w:rPr>
              <w:t>Zhotovenie marmolitového povrchu stien v=1,5m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Pr>
              <w:ind w:left="370"/>
            </w:pPr>
            <w:r>
              <w:rPr>
                <w:rFonts w:ascii="Arial" w:eastAsia="Arial" w:hAnsi="Arial" w:cs="Arial"/>
                <w:sz w:val="19"/>
              </w:rPr>
              <w:t>79,95 m2</w:t>
            </w:r>
          </w:p>
        </w:tc>
        <w:tc>
          <w:tcPr>
            <w:tcW w:w="149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Pr>
              <w:ind w:right="41"/>
              <w:jc w:val="right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Pr>
              <w:ind w:left="130"/>
            </w:pPr>
          </w:p>
        </w:tc>
      </w:tr>
      <w:tr w:rsidR="00CF2EC0" w:rsidTr="00CF2EC0">
        <w:trPr>
          <w:trHeight w:val="494"/>
        </w:trPr>
        <w:tc>
          <w:tcPr>
            <w:tcW w:w="62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8.</w:t>
            </w:r>
          </w:p>
        </w:tc>
        <w:tc>
          <w:tcPr>
            <w:tcW w:w="447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roofErr w:type="spellStart"/>
            <w:r>
              <w:rPr>
                <w:rFonts w:ascii="Arial" w:eastAsia="Arial" w:hAnsi="Arial" w:cs="Arial"/>
                <w:sz w:val="19"/>
              </w:rPr>
              <w:t>Montáž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plastických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keramických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soklíkov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na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schodiskách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podestách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 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ind w:left="475"/>
            </w:pPr>
            <w:r>
              <w:rPr>
                <w:rFonts w:ascii="Arial" w:eastAsia="Arial" w:hAnsi="Arial" w:cs="Arial"/>
                <w:sz w:val="19"/>
              </w:rPr>
              <w:t xml:space="preserve">70,4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bm</w:t>
            </w:r>
            <w:proofErr w:type="spellEnd"/>
          </w:p>
        </w:tc>
        <w:tc>
          <w:tcPr>
            <w:tcW w:w="149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ind w:right="39"/>
              <w:jc w:val="right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ind w:left="31"/>
              <w:jc w:val="center"/>
            </w:pPr>
          </w:p>
        </w:tc>
      </w:tr>
      <w:tr w:rsidR="00CF2EC0" w:rsidTr="00CF2EC0">
        <w:trPr>
          <w:trHeight w:val="715"/>
        </w:trPr>
        <w:tc>
          <w:tcPr>
            <w:tcW w:w="62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9.</w:t>
            </w:r>
          </w:p>
        </w:tc>
        <w:tc>
          <w:tcPr>
            <w:tcW w:w="447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roofErr w:type="spellStart"/>
            <w:r>
              <w:rPr>
                <w:rFonts w:ascii="Arial" w:eastAsia="Arial" w:hAnsi="Arial" w:cs="Arial"/>
                <w:sz w:val="19"/>
              </w:rPr>
              <w:t>Príprava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podkladu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na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montáž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dlažby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vyrovnanie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podkladu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do 20mm 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9"/>
              </w:rPr>
              <w:t>penetrácia</w:t>
            </w:r>
            <w:proofErr w:type="spellEnd"/>
            <w:r>
              <w:rPr>
                <w:rFonts w:ascii="Arial" w:eastAsia="Arial" w:hAnsi="Arial" w:cs="Arial"/>
                <w:sz w:val="19"/>
              </w:rPr>
              <w:t>(</w:t>
            </w:r>
            <w:proofErr w:type="gramEnd"/>
            <w:r>
              <w:rPr>
                <w:rFonts w:ascii="Arial" w:eastAsia="Arial" w:hAnsi="Arial" w:cs="Arial"/>
                <w:sz w:val="19"/>
              </w:rPr>
              <w:t xml:space="preserve">bez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realizácie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poteru</w:t>
            </w:r>
            <w:proofErr w:type="spellEnd"/>
            <w:r>
              <w:rPr>
                <w:rFonts w:ascii="Arial" w:eastAsia="Arial" w:hAnsi="Arial" w:cs="Arial"/>
                <w:sz w:val="19"/>
              </w:rPr>
              <w:t>)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ind w:left="475"/>
            </w:pPr>
            <w:r>
              <w:rPr>
                <w:rFonts w:ascii="Arial" w:eastAsia="Arial" w:hAnsi="Arial" w:cs="Arial"/>
                <w:sz w:val="19"/>
              </w:rPr>
              <w:t>70,6 m2</w:t>
            </w:r>
          </w:p>
        </w:tc>
        <w:tc>
          <w:tcPr>
            <w:tcW w:w="149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ind w:right="41"/>
              <w:jc w:val="right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ind w:left="130"/>
            </w:pPr>
          </w:p>
        </w:tc>
      </w:tr>
      <w:tr w:rsidR="00CF2EC0" w:rsidTr="00CF2EC0">
        <w:trPr>
          <w:trHeight w:val="452"/>
        </w:trPr>
        <w:tc>
          <w:tcPr>
            <w:tcW w:w="622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10.</w:t>
            </w:r>
          </w:p>
        </w:tc>
        <w:tc>
          <w:tcPr>
            <w:tcW w:w="447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CF2EC0" w:rsidRDefault="00CF2EC0" w:rsidP="00CF2EC0">
            <w:proofErr w:type="spellStart"/>
            <w:r>
              <w:rPr>
                <w:rFonts w:ascii="Arial" w:eastAsia="Arial" w:hAnsi="Arial" w:cs="Arial"/>
                <w:sz w:val="19"/>
              </w:rPr>
              <w:t>Montáž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keramickej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dlažby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vrátane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špárovania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rýchloschnúce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lepidlo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(bez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dlažby</w:t>
            </w:r>
            <w:proofErr w:type="spellEnd"/>
            <w:r>
              <w:rPr>
                <w:rFonts w:ascii="Arial" w:eastAsia="Arial" w:hAnsi="Arial" w:cs="Arial"/>
                <w:sz w:val="19"/>
              </w:rPr>
              <w:t>)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ind w:left="475"/>
            </w:pPr>
            <w:r>
              <w:rPr>
                <w:rFonts w:ascii="Arial" w:eastAsia="Arial" w:hAnsi="Arial" w:cs="Arial"/>
                <w:sz w:val="19"/>
              </w:rPr>
              <w:t>70,6 m2</w:t>
            </w:r>
          </w:p>
        </w:tc>
        <w:tc>
          <w:tcPr>
            <w:tcW w:w="149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ind w:right="41"/>
              <w:jc w:val="right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ind w:left="130"/>
            </w:pPr>
          </w:p>
        </w:tc>
      </w:tr>
      <w:tr w:rsidR="00CF2EC0" w:rsidTr="00CF2EC0">
        <w:trPr>
          <w:trHeight w:val="454"/>
        </w:trPr>
        <w:tc>
          <w:tcPr>
            <w:tcW w:w="5093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  <w:vAlign w:val="center"/>
          </w:tcPr>
          <w:p w:rsidR="00CF2EC0" w:rsidRDefault="00CF2EC0" w:rsidP="00CF2EC0">
            <w:pPr>
              <w:ind w:left="2"/>
            </w:pP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Vstupné</w:t>
            </w:r>
            <w:proofErr w:type="spellEnd"/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zádverie</w:t>
            </w:r>
            <w:proofErr w:type="spellEnd"/>
            <w:r>
              <w:rPr>
                <w:rFonts w:ascii="Arial" w:eastAsia="Arial" w:hAnsi="Arial" w:cs="Arial"/>
                <w:b/>
                <w:sz w:val="21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maliarské</w:t>
            </w:r>
            <w:proofErr w:type="spellEnd"/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práce</w:t>
            </w:r>
            <w:proofErr w:type="spellEnd"/>
          </w:p>
        </w:tc>
        <w:tc>
          <w:tcPr>
            <w:tcW w:w="1406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CF2EC0" w:rsidRDefault="00CF2EC0" w:rsidP="00CF2EC0"/>
        </w:tc>
        <w:tc>
          <w:tcPr>
            <w:tcW w:w="1490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CF2EC0" w:rsidRDefault="00CF2EC0" w:rsidP="00CF2EC0"/>
        </w:tc>
        <w:tc>
          <w:tcPr>
            <w:tcW w:w="1210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:rsidR="00CF2EC0" w:rsidRDefault="00CF2EC0" w:rsidP="00CF2EC0"/>
        </w:tc>
      </w:tr>
      <w:tr w:rsidR="00CF2EC0" w:rsidTr="00CF2EC0">
        <w:trPr>
          <w:trHeight w:val="334"/>
        </w:trPr>
        <w:tc>
          <w:tcPr>
            <w:tcW w:w="6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CF2EC0" w:rsidRDefault="00CF2EC0" w:rsidP="00CF2EC0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11.</w:t>
            </w:r>
          </w:p>
        </w:tc>
        <w:tc>
          <w:tcPr>
            <w:tcW w:w="447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CF2EC0" w:rsidRDefault="00CF2EC0" w:rsidP="00CF2EC0">
            <w:proofErr w:type="spellStart"/>
            <w:r>
              <w:rPr>
                <w:rFonts w:ascii="Arial" w:eastAsia="Arial" w:hAnsi="Arial" w:cs="Arial"/>
                <w:sz w:val="19"/>
              </w:rPr>
              <w:t>Maľovanie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penetrácia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stropov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40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CF2EC0" w:rsidRDefault="00CF2EC0" w:rsidP="00CF2EC0">
            <w:pPr>
              <w:ind w:left="370"/>
            </w:pPr>
            <w:r>
              <w:rPr>
                <w:rFonts w:ascii="Arial" w:eastAsia="Arial" w:hAnsi="Arial" w:cs="Arial"/>
                <w:sz w:val="19"/>
              </w:rPr>
              <w:t>74,44 m2</w:t>
            </w:r>
          </w:p>
        </w:tc>
        <w:tc>
          <w:tcPr>
            <w:tcW w:w="149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CF2EC0" w:rsidRDefault="00CF2EC0" w:rsidP="00CF2EC0">
            <w:pPr>
              <w:ind w:right="41"/>
              <w:jc w:val="right"/>
            </w:pPr>
          </w:p>
        </w:tc>
        <w:tc>
          <w:tcPr>
            <w:tcW w:w="12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CF2EC0" w:rsidRDefault="00CF2EC0" w:rsidP="00CF2EC0">
            <w:pPr>
              <w:ind w:left="31"/>
              <w:jc w:val="center"/>
            </w:pPr>
          </w:p>
        </w:tc>
      </w:tr>
      <w:tr w:rsidR="00CF2EC0" w:rsidTr="00CF2EC0">
        <w:trPr>
          <w:trHeight w:val="334"/>
        </w:trPr>
        <w:tc>
          <w:tcPr>
            <w:tcW w:w="5093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</w:tcPr>
          <w:p w:rsidR="00CF2EC0" w:rsidRDefault="00CF2EC0" w:rsidP="00CF2EC0">
            <w:pPr>
              <w:ind w:left="2"/>
            </w:pP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Vstupné</w:t>
            </w:r>
            <w:proofErr w:type="spellEnd"/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zádverie</w:t>
            </w:r>
            <w:proofErr w:type="spellEnd"/>
            <w:r>
              <w:rPr>
                <w:rFonts w:ascii="Arial" w:eastAsia="Arial" w:hAnsi="Arial" w:cs="Arial"/>
                <w:b/>
                <w:sz w:val="21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ostatné</w:t>
            </w:r>
            <w:proofErr w:type="spellEnd"/>
          </w:p>
        </w:tc>
        <w:tc>
          <w:tcPr>
            <w:tcW w:w="1406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CF2EC0" w:rsidRDefault="00CF2EC0" w:rsidP="00CF2EC0"/>
        </w:tc>
        <w:tc>
          <w:tcPr>
            <w:tcW w:w="1490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CF2EC0" w:rsidRDefault="00CF2EC0" w:rsidP="00CF2EC0"/>
        </w:tc>
        <w:tc>
          <w:tcPr>
            <w:tcW w:w="1210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:rsidR="00CF2EC0" w:rsidRDefault="00CF2EC0" w:rsidP="00CF2EC0"/>
        </w:tc>
      </w:tr>
      <w:tr w:rsidR="00CF2EC0" w:rsidTr="00CF2EC0">
        <w:trPr>
          <w:trHeight w:val="361"/>
        </w:trPr>
        <w:tc>
          <w:tcPr>
            <w:tcW w:w="62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12.</w:t>
            </w:r>
          </w:p>
        </w:tc>
        <w:tc>
          <w:tcPr>
            <w:tcW w:w="4471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roofErr w:type="spellStart"/>
            <w:r>
              <w:rPr>
                <w:rFonts w:ascii="Arial" w:eastAsia="Arial" w:hAnsi="Arial" w:cs="Arial"/>
                <w:sz w:val="19"/>
              </w:rPr>
              <w:t>Náter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zábradlia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406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Pr>
              <w:ind w:left="475"/>
            </w:pPr>
            <w:r>
              <w:rPr>
                <w:rFonts w:ascii="Arial" w:eastAsia="Arial" w:hAnsi="Arial" w:cs="Arial"/>
                <w:sz w:val="19"/>
              </w:rPr>
              <w:t xml:space="preserve">26,4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bm</w:t>
            </w:r>
            <w:proofErr w:type="spellEnd"/>
          </w:p>
        </w:tc>
        <w:tc>
          <w:tcPr>
            <w:tcW w:w="149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Pr>
              <w:ind w:right="39"/>
              <w:jc w:val="right"/>
            </w:pPr>
          </w:p>
        </w:tc>
        <w:tc>
          <w:tcPr>
            <w:tcW w:w="121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Pr>
              <w:ind w:left="31"/>
              <w:jc w:val="center"/>
            </w:pPr>
          </w:p>
        </w:tc>
      </w:tr>
      <w:tr w:rsidR="00CF2EC0" w:rsidTr="00CF2EC0">
        <w:trPr>
          <w:trHeight w:val="334"/>
        </w:trPr>
        <w:tc>
          <w:tcPr>
            <w:tcW w:w="62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13.</w:t>
            </w:r>
          </w:p>
        </w:tc>
        <w:tc>
          <w:tcPr>
            <w:tcW w:w="447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roofErr w:type="spellStart"/>
            <w:r>
              <w:rPr>
                <w:rFonts w:ascii="Arial" w:eastAsia="Arial" w:hAnsi="Arial" w:cs="Arial"/>
                <w:sz w:val="19"/>
              </w:rPr>
              <w:t>Odstránenie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poštových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schránok</w:t>
            </w:r>
            <w:proofErr w:type="spellEnd"/>
          </w:p>
        </w:tc>
        <w:tc>
          <w:tcPr>
            <w:tcW w:w="140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Pr>
              <w:ind w:left="739"/>
            </w:pPr>
            <w:r>
              <w:rPr>
                <w:rFonts w:ascii="Arial" w:eastAsia="Arial" w:hAnsi="Arial" w:cs="Arial"/>
                <w:sz w:val="19"/>
              </w:rPr>
              <w:t xml:space="preserve">4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ks</w:t>
            </w:r>
            <w:proofErr w:type="spellEnd"/>
          </w:p>
        </w:tc>
        <w:tc>
          <w:tcPr>
            <w:tcW w:w="149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Pr>
              <w:ind w:left="295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CF2EC0">
            <w:pPr>
              <w:ind w:left="31"/>
              <w:jc w:val="center"/>
            </w:pPr>
          </w:p>
        </w:tc>
      </w:tr>
      <w:tr w:rsidR="00CF2EC0" w:rsidTr="00CF2EC0">
        <w:trPr>
          <w:trHeight w:val="479"/>
        </w:trPr>
        <w:tc>
          <w:tcPr>
            <w:tcW w:w="622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14.</w:t>
            </w:r>
          </w:p>
        </w:tc>
        <w:tc>
          <w:tcPr>
            <w:tcW w:w="447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CF2EC0" w:rsidRDefault="00CF2EC0" w:rsidP="00CF2EC0">
            <w:proofErr w:type="spellStart"/>
            <w:r>
              <w:rPr>
                <w:rFonts w:ascii="Arial" w:eastAsia="Arial" w:hAnsi="Arial" w:cs="Arial"/>
                <w:sz w:val="19"/>
              </w:rPr>
              <w:t>Dodávka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montáž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informačných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tabúl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- 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uzamykateľnú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integrovaným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svietidlom</w:t>
            </w:r>
            <w:proofErr w:type="spellEnd"/>
          </w:p>
        </w:tc>
        <w:tc>
          <w:tcPr>
            <w:tcW w:w="1406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ind w:left="739"/>
            </w:pPr>
            <w:r>
              <w:rPr>
                <w:rFonts w:ascii="Arial" w:eastAsia="Arial" w:hAnsi="Arial" w:cs="Arial"/>
                <w:sz w:val="19"/>
              </w:rPr>
              <w:t xml:space="preserve">4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ks</w:t>
            </w:r>
            <w:proofErr w:type="spellEnd"/>
          </w:p>
        </w:tc>
        <w:tc>
          <w:tcPr>
            <w:tcW w:w="149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ind w:left="78"/>
              <w:jc w:val="center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F2EC0" w:rsidRDefault="00CF2EC0" w:rsidP="00CF2EC0">
            <w:pPr>
              <w:ind w:left="31"/>
              <w:jc w:val="center"/>
            </w:pPr>
          </w:p>
        </w:tc>
      </w:tr>
      <w:tr w:rsidR="00CF2EC0" w:rsidTr="00CF2EC0">
        <w:trPr>
          <w:trHeight w:val="439"/>
        </w:trPr>
        <w:tc>
          <w:tcPr>
            <w:tcW w:w="5093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  <w:vAlign w:val="center"/>
          </w:tcPr>
          <w:p w:rsidR="00CF2EC0" w:rsidRDefault="00CF2EC0" w:rsidP="00CF2EC0">
            <w:pPr>
              <w:ind w:left="2"/>
            </w:pP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Schodisko</w:t>
            </w:r>
            <w:proofErr w:type="spellEnd"/>
            <w:r>
              <w:rPr>
                <w:rFonts w:ascii="Arial" w:eastAsia="Arial" w:hAnsi="Arial" w:cs="Arial"/>
                <w:b/>
                <w:sz w:val="21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búracie</w:t>
            </w:r>
            <w:proofErr w:type="spellEnd"/>
            <w:r>
              <w:rPr>
                <w:rFonts w:ascii="Arial" w:eastAsia="Arial" w:hAnsi="Arial" w:cs="Arial"/>
                <w:b/>
                <w:sz w:val="21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montážne</w:t>
            </w:r>
            <w:proofErr w:type="spellEnd"/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práce</w:t>
            </w:r>
            <w:proofErr w:type="spellEnd"/>
          </w:p>
        </w:tc>
        <w:tc>
          <w:tcPr>
            <w:tcW w:w="1406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CF2EC0" w:rsidRDefault="00CF2EC0" w:rsidP="00CF2EC0"/>
        </w:tc>
        <w:tc>
          <w:tcPr>
            <w:tcW w:w="1490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CF2EC0" w:rsidRDefault="00CF2EC0" w:rsidP="00CF2EC0"/>
        </w:tc>
        <w:tc>
          <w:tcPr>
            <w:tcW w:w="1210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:rsidR="00CF2EC0" w:rsidRDefault="00CF2EC0" w:rsidP="00CF2EC0"/>
        </w:tc>
      </w:tr>
    </w:tbl>
    <w:tbl>
      <w:tblPr>
        <w:tblStyle w:val="TableGrid"/>
        <w:tblW w:w="9199" w:type="dxa"/>
        <w:tblInd w:w="-36" w:type="dxa"/>
        <w:tblCellMar>
          <w:top w:w="0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623"/>
        <w:gridCol w:w="1947"/>
        <w:gridCol w:w="2520"/>
        <w:gridCol w:w="1405"/>
        <w:gridCol w:w="1495"/>
        <w:gridCol w:w="1209"/>
      </w:tblGrid>
      <w:tr w:rsidR="00CF2EC0" w:rsidTr="00CF2EC0">
        <w:trPr>
          <w:trHeight w:val="532"/>
        </w:trPr>
        <w:tc>
          <w:tcPr>
            <w:tcW w:w="623" w:type="dxa"/>
            <w:tcBorders>
              <w:top w:val="single" w:sz="1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15.</w:t>
            </w:r>
          </w:p>
        </w:tc>
        <w:tc>
          <w:tcPr>
            <w:tcW w:w="4467" w:type="dxa"/>
            <w:gridSpan w:val="2"/>
            <w:tcBorders>
              <w:top w:val="single" w:sz="1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roofErr w:type="spellStart"/>
            <w:r>
              <w:rPr>
                <w:rFonts w:ascii="Arial" w:eastAsia="Arial" w:hAnsi="Arial" w:cs="Arial"/>
                <w:sz w:val="19"/>
              </w:rPr>
              <w:t>Odstránanie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keramických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soklíkov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likvidácia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odpadu</w:t>
            </w:r>
            <w:proofErr w:type="spellEnd"/>
          </w:p>
        </w:tc>
        <w:tc>
          <w:tcPr>
            <w:tcW w:w="1405" w:type="dxa"/>
            <w:tcBorders>
              <w:top w:val="single" w:sz="1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528"/>
            </w:pPr>
            <w:r>
              <w:rPr>
                <w:rFonts w:ascii="Arial" w:eastAsia="Arial" w:hAnsi="Arial" w:cs="Arial"/>
                <w:sz w:val="19"/>
              </w:rPr>
              <w:t xml:space="preserve">306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bm</w:t>
            </w:r>
            <w:proofErr w:type="spellEnd"/>
          </w:p>
        </w:tc>
        <w:tc>
          <w:tcPr>
            <w:tcW w:w="1495" w:type="dxa"/>
            <w:tcBorders>
              <w:top w:val="single" w:sz="1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right="39"/>
              <w:jc w:val="right"/>
            </w:pPr>
          </w:p>
        </w:tc>
        <w:tc>
          <w:tcPr>
            <w:tcW w:w="1209" w:type="dxa"/>
            <w:tcBorders>
              <w:top w:val="single" w:sz="1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31"/>
              <w:jc w:val="center"/>
            </w:pPr>
          </w:p>
        </w:tc>
      </w:tr>
      <w:tr w:rsidR="00CF2EC0" w:rsidTr="00CF2EC0">
        <w:trPr>
          <w:trHeight w:val="334"/>
        </w:trPr>
        <w:tc>
          <w:tcPr>
            <w:tcW w:w="62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16.</w:t>
            </w:r>
          </w:p>
        </w:tc>
        <w:tc>
          <w:tcPr>
            <w:tcW w:w="446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roofErr w:type="spellStart"/>
            <w:r>
              <w:rPr>
                <w:rFonts w:ascii="Arial" w:eastAsia="Arial" w:hAnsi="Arial" w:cs="Arial"/>
                <w:sz w:val="19"/>
              </w:rPr>
              <w:t>Oškrabanie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olejového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sokla</w:t>
            </w:r>
            <w:proofErr w:type="spellEnd"/>
            <w:r>
              <w:rPr>
                <w:rFonts w:ascii="Arial" w:eastAsia="Arial" w:hAnsi="Arial" w:cs="Arial"/>
                <w:sz w:val="19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adhézny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mostík</w:t>
            </w:r>
            <w:proofErr w:type="spellEnd"/>
          </w:p>
        </w:tc>
        <w:tc>
          <w:tcPr>
            <w:tcW w:w="14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528"/>
            </w:pPr>
            <w:r>
              <w:rPr>
                <w:rFonts w:ascii="Arial" w:eastAsia="Arial" w:hAnsi="Arial" w:cs="Arial"/>
                <w:sz w:val="19"/>
              </w:rPr>
              <w:t>436 m2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right="41"/>
              <w:jc w:val="right"/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130"/>
            </w:pPr>
          </w:p>
        </w:tc>
      </w:tr>
      <w:tr w:rsidR="00CF2EC0" w:rsidTr="00CF2EC0">
        <w:trPr>
          <w:trHeight w:val="972"/>
        </w:trPr>
        <w:tc>
          <w:tcPr>
            <w:tcW w:w="62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17.</w:t>
            </w:r>
          </w:p>
        </w:tc>
        <w:tc>
          <w:tcPr>
            <w:tcW w:w="446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roofErr w:type="spellStart"/>
            <w:r>
              <w:rPr>
                <w:rFonts w:ascii="Arial" w:eastAsia="Arial" w:hAnsi="Arial" w:cs="Arial"/>
                <w:sz w:val="19"/>
              </w:rPr>
              <w:t>Príprava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stien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pre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realizáciu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interiérovej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omietky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hĺbková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penetrácia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vyrovnanie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podkladu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spevnenie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sklotextilnou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sieťkou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stavebné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lepidlo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, </w:t>
            </w:r>
          </w:p>
          <w:p w:rsidR="00CF2EC0" w:rsidRDefault="00CF2EC0" w:rsidP="000442F6">
            <w:proofErr w:type="spellStart"/>
            <w:r>
              <w:rPr>
                <w:rFonts w:ascii="Arial" w:eastAsia="Arial" w:hAnsi="Arial" w:cs="Arial"/>
                <w:sz w:val="19"/>
              </w:rPr>
              <w:t>odstránenie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farby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nad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soklom</w:t>
            </w:r>
            <w:proofErr w:type="spellEnd"/>
          </w:p>
        </w:tc>
        <w:tc>
          <w:tcPr>
            <w:tcW w:w="14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370"/>
            </w:pPr>
            <w:r>
              <w:rPr>
                <w:rFonts w:ascii="Arial" w:eastAsia="Arial" w:hAnsi="Arial" w:cs="Arial"/>
                <w:sz w:val="19"/>
              </w:rPr>
              <w:t>911,2 m2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right="41"/>
              <w:jc w:val="right"/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77"/>
            </w:pPr>
          </w:p>
        </w:tc>
      </w:tr>
      <w:tr w:rsidR="00CF2EC0" w:rsidTr="00CF2EC0">
        <w:trPr>
          <w:trHeight w:val="458"/>
        </w:trPr>
        <w:tc>
          <w:tcPr>
            <w:tcW w:w="62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18.</w:t>
            </w:r>
          </w:p>
        </w:tc>
        <w:tc>
          <w:tcPr>
            <w:tcW w:w="446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Pr="00086384" w:rsidRDefault="00CF2EC0" w:rsidP="000442F6">
            <w:pPr>
              <w:rPr>
                <w:lang w:val="de-DE"/>
              </w:rPr>
            </w:pPr>
            <w:r w:rsidRPr="00086384">
              <w:rPr>
                <w:rFonts w:ascii="Arial" w:eastAsia="Arial" w:hAnsi="Arial" w:cs="Arial"/>
                <w:sz w:val="19"/>
                <w:lang w:val="de-DE"/>
              </w:rPr>
              <w:t>Zhotovenie ušlachtilej omietky stien 1,5mm farba biela</w:t>
            </w:r>
          </w:p>
        </w:tc>
        <w:tc>
          <w:tcPr>
            <w:tcW w:w="14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370"/>
            </w:pPr>
            <w:r>
              <w:rPr>
                <w:rFonts w:ascii="Arial" w:eastAsia="Arial" w:hAnsi="Arial" w:cs="Arial"/>
                <w:sz w:val="19"/>
              </w:rPr>
              <w:t>475,2 m2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right="41"/>
              <w:jc w:val="right"/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130"/>
            </w:pPr>
          </w:p>
        </w:tc>
      </w:tr>
      <w:tr w:rsidR="00CF2EC0" w:rsidTr="00CF2EC0">
        <w:trPr>
          <w:trHeight w:val="386"/>
        </w:trPr>
        <w:tc>
          <w:tcPr>
            <w:tcW w:w="62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19.</w:t>
            </w:r>
          </w:p>
        </w:tc>
        <w:tc>
          <w:tcPr>
            <w:tcW w:w="446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Pr="00086384" w:rsidRDefault="00CF2EC0" w:rsidP="000442F6">
            <w:pPr>
              <w:rPr>
                <w:lang w:val="de-DE"/>
              </w:rPr>
            </w:pPr>
            <w:r w:rsidRPr="00086384">
              <w:rPr>
                <w:rFonts w:ascii="Arial" w:eastAsia="Arial" w:hAnsi="Arial" w:cs="Arial"/>
                <w:sz w:val="19"/>
                <w:lang w:val="de-DE"/>
              </w:rPr>
              <w:t>Zhotovenie marmolitového povrchu stien v=1,5m</w:t>
            </w:r>
          </w:p>
        </w:tc>
        <w:tc>
          <w:tcPr>
            <w:tcW w:w="14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528"/>
            </w:pPr>
            <w:r>
              <w:rPr>
                <w:rFonts w:ascii="Arial" w:eastAsia="Arial" w:hAnsi="Arial" w:cs="Arial"/>
                <w:sz w:val="19"/>
              </w:rPr>
              <w:t>436 m2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right="41"/>
              <w:jc w:val="right"/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130"/>
            </w:pPr>
          </w:p>
        </w:tc>
      </w:tr>
      <w:tr w:rsidR="00CF2EC0" w:rsidTr="00CF2EC0">
        <w:trPr>
          <w:trHeight w:val="427"/>
        </w:trPr>
        <w:tc>
          <w:tcPr>
            <w:tcW w:w="62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20.</w:t>
            </w:r>
          </w:p>
        </w:tc>
        <w:tc>
          <w:tcPr>
            <w:tcW w:w="446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roofErr w:type="spellStart"/>
            <w:r>
              <w:rPr>
                <w:rFonts w:ascii="Arial" w:eastAsia="Arial" w:hAnsi="Arial" w:cs="Arial"/>
                <w:sz w:val="19"/>
              </w:rPr>
              <w:t>Montáž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keramických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soklíkov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na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9"/>
              </w:rPr>
              <w:t>schodiskách</w:t>
            </w:r>
            <w:proofErr w:type="spellEnd"/>
            <w:r>
              <w:rPr>
                <w:rFonts w:ascii="Arial" w:eastAsia="Arial" w:hAnsi="Arial" w:cs="Arial"/>
                <w:sz w:val="19"/>
              </w:rPr>
              <w:t>(</w:t>
            </w:r>
            <w:proofErr w:type="spellStart"/>
            <w:proofErr w:type="gramEnd"/>
            <w:r>
              <w:rPr>
                <w:rFonts w:ascii="Arial" w:eastAsia="Arial" w:hAnsi="Arial" w:cs="Arial"/>
                <w:sz w:val="19"/>
              </w:rPr>
              <w:t>len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vodorovne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)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podestách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4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528"/>
            </w:pPr>
            <w:r>
              <w:rPr>
                <w:rFonts w:ascii="Arial" w:eastAsia="Arial" w:hAnsi="Arial" w:cs="Arial"/>
                <w:sz w:val="19"/>
              </w:rPr>
              <w:t xml:space="preserve">291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bm</w:t>
            </w:r>
            <w:proofErr w:type="spellEnd"/>
          </w:p>
        </w:tc>
        <w:tc>
          <w:tcPr>
            <w:tcW w:w="149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right="39"/>
              <w:jc w:val="right"/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/>
        </w:tc>
      </w:tr>
      <w:tr w:rsidR="00CF2EC0" w:rsidTr="00CF2EC0">
        <w:trPr>
          <w:trHeight w:val="520"/>
        </w:trPr>
        <w:tc>
          <w:tcPr>
            <w:tcW w:w="623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20.A.</w:t>
            </w:r>
          </w:p>
        </w:tc>
        <w:tc>
          <w:tcPr>
            <w:tcW w:w="4467" w:type="dxa"/>
            <w:gridSpan w:val="2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CF2EC0" w:rsidRDefault="00CF2EC0" w:rsidP="000442F6">
            <w:proofErr w:type="spellStart"/>
            <w:r>
              <w:rPr>
                <w:rFonts w:ascii="Arial" w:eastAsia="Arial" w:hAnsi="Arial" w:cs="Arial"/>
                <w:sz w:val="19"/>
              </w:rPr>
              <w:t>Montáž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keramických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soklíkov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na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schodiskách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podestách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405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528"/>
            </w:pPr>
            <w:r>
              <w:rPr>
                <w:rFonts w:ascii="Arial" w:eastAsia="Arial" w:hAnsi="Arial" w:cs="Arial"/>
                <w:sz w:val="19"/>
              </w:rPr>
              <w:t xml:space="preserve">306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bm</w:t>
            </w:r>
            <w:proofErr w:type="spellEnd"/>
          </w:p>
        </w:tc>
        <w:tc>
          <w:tcPr>
            <w:tcW w:w="1495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right="39"/>
              <w:jc w:val="right"/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130"/>
            </w:pPr>
          </w:p>
        </w:tc>
      </w:tr>
      <w:tr w:rsidR="00CF2EC0" w:rsidTr="00CF2EC0">
        <w:trPr>
          <w:trHeight w:val="494"/>
        </w:trPr>
        <w:tc>
          <w:tcPr>
            <w:tcW w:w="5090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  <w:vAlign w:val="center"/>
          </w:tcPr>
          <w:p w:rsidR="00CF2EC0" w:rsidRDefault="00CF2EC0" w:rsidP="000442F6">
            <w:pPr>
              <w:ind w:left="2"/>
            </w:pP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Schodisko</w:t>
            </w:r>
            <w:proofErr w:type="spellEnd"/>
            <w:r>
              <w:rPr>
                <w:rFonts w:ascii="Arial" w:eastAsia="Arial" w:hAnsi="Arial" w:cs="Arial"/>
                <w:b/>
                <w:sz w:val="21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maliarské</w:t>
            </w:r>
            <w:proofErr w:type="spellEnd"/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práce</w:t>
            </w:r>
            <w:proofErr w:type="spellEnd"/>
          </w:p>
        </w:tc>
        <w:tc>
          <w:tcPr>
            <w:tcW w:w="1405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CF2EC0" w:rsidRDefault="00CF2EC0" w:rsidP="000442F6"/>
        </w:tc>
        <w:tc>
          <w:tcPr>
            <w:tcW w:w="1495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CF2EC0" w:rsidRDefault="00CF2EC0" w:rsidP="000442F6"/>
        </w:tc>
        <w:tc>
          <w:tcPr>
            <w:tcW w:w="1209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:rsidR="00CF2EC0" w:rsidRDefault="00CF2EC0" w:rsidP="000442F6"/>
        </w:tc>
      </w:tr>
      <w:tr w:rsidR="00CF2EC0" w:rsidTr="00CF2EC0">
        <w:trPr>
          <w:trHeight w:val="460"/>
        </w:trPr>
        <w:tc>
          <w:tcPr>
            <w:tcW w:w="623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lastRenderedPageBreak/>
              <w:t>21.</w:t>
            </w:r>
          </w:p>
        </w:tc>
        <w:tc>
          <w:tcPr>
            <w:tcW w:w="4467" w:type="dxa"/>
            <w:gridSpan w:val="2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roofErr w:type="spellStart"/>
            <w:r>
              <w:rPr>
                <w:rFonts w:ascii="Arial" w:eastAsia="Arial" w:hAnsi="Arial" w:cs="Arial"/>
                <w:sz w:val="19"/>
              </w:rPr>
              <w:t>Maľovanie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penetrácia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stropov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oprava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15%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plochy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akrylovanie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oblepovanie</w:t>
            </w:r>
            <w:proofErr w:type="spellEnd"/>
          </w:p>
        </w:tc>
        <w:tc>
          <w:tcPr>
            <w:tcW w:w="1405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370"/>
            </w:pPr>
            <w:r>
              <w:rPr>
                <w:rFonts w:ascii="Arial" w:eastAsia="Arial" w:hAnsi="Arial" w:cs="Arial"/>
                <w:sz w:val="19"/>
              </w:rPr>
              <w:t>424,8 m2</w:t>
            </w:r>
          </w:p>
        </w:tc>
        <w:tc>
          <w:tcPr>
            <w:tcW w:w="1495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right="41"/>
              <w:jc w:val="right"/>
            </w:pPr>
          </w:p>
        </w:tc>
        <w:tc>
          <w:tcPr>
            <w:tcW w:w="120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130"/>
            </w:pPr>
          </w:p>
        </w:tc>
      </w:tr>
      <w:tr w:rsidR="00CF2EC0" w:rsidTr="00CF2EC0">
        <w:trPr>
          <w:trHeight w:val="374"/>
        </w:trPr>
        <w:tc>
          <w:tcPr>
            <w:tcW w:w="62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22.</w:t>
            </w:r>
          </w:p>
        </w:tc>
        <w:tc>
          <w:tcPr>
            <w:tcW w:w="446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roofErr w:type="spellStart"/>
            <w:r>
              <w:rPr>
                <w:rFonts w:ascii="Arial" w:eastAsia="Arial" w:hAnsi="Arial" w:cs="Arial"/>
                <w:sz w:val="19"/>
              </w:rPr>
              <w:t>Náter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kovového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zábradlia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4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117"/>
              <w:jc w:val="center"/>
            </w:pPr>
            <w:r>
              <w:rPr>
                <w:rFonts w:ascii="Arial" w:eastAsia="Arial" w:hAnsi="Arial" w:cs="Arial"/>
                <w:sz w:val="19"/>
              </w:rPr>
              <w:t>194,72 m2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right="41"/>
              <w:jc w:val="right"/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130"/>
            </w:pPr>
          </w:p>
        </w:tc>
      </w:tr>
      <w:tr w:rsidR="00CF2EC0" w:rsidTr="00CF2EC0">
        <w:trPr>
          <w:trHeight w:val="334"/>
        </w:trPr>
        <w:tc>
          <w:tcPr>
            <w:tcW w:w="62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23.</w:t>
            </w:r>
          </w:p>
        </w:tc>
        <w:tc>
          <w:tcPr>
            <w:tcW w:w="446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roofErr w:type="spellStart"/>
            <w:r>
              <w:rPr>
                <w:rFonts w:ascii="Arial" w:eastAsia="Arial" w:hAnsi="Arial" w:cs="Arial"/>
                <w:sz w:val="19"/>
              </w:rPr>
              <w:t>Drevené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madlo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prebrúsenie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lakovanie</w:t>
            </w:r>
            <w:proofErr w:type="spellEnd"/>
          </w:p>
        </w:tc>
        <w:tc>
          <w:tcPr>
            <w:tcW w:w="14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528"/>
            </w:pPr>
            <w:r>
              <w:rPr>
                <w:rFonts w:ascii="Arial" w:eastAsia="Arial" w:hAnsi="Arial" w:cs="Arial"/>
                <w:sz w:val="19"/>
              </w:rPr>
              <w:t xml:space="preserve">132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bm</w:t>
            </w:r>
            <w:proofErr w:type="spellEnd"/>
          </w:p>
        </w:tc>
        <w:tc>
          <w:tcPr>
            <w:tcW w:w="149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right="39"/>
              <w:jc w:val="right"/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31"/>
              <w:jc w:val="center"/>
            </w:pPr>
          </w:p>
        </w:tc>
      </w:tr>
      <w:tr w:rsidR="00CF2EC0" w:rsidTr="00CF2EC0">
        <w:trPr>
          <w:trHeight w:val="334"/>
        </w:trPr>
        <w:tc>
          <w:tcPr>
            <w:tcW w:w="62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24.</w:t>
            </w:r>
          </w:p>
        </w:tc>
        <w:tc>
          <w:tcPr>
            <w:tcW w:w="446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roofErr w:type="spellStart"/>
            <w:r>
              <w:rPr>
                <w:rFonts w:ascii="Arial" w:eastAsia="Arial" w:hAnsi="Arial" w:cs="Arial"/>
                <w:sz w:val="19"/>
              </w:rPr>
              <w:t>Náter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zárubní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bytov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zo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strana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schodiska</w:t>
            </w:r>
            <w:proofErr w:type="spellEnd"/>
          </w:p>
        </w:tc>
        <w:tc>
          <w:tcPr>
            <w:tcW w:w="14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634"/>
            </w:pPr>
            <w:r>
              <w:rPr>
                <w:rFonts w:ascii="Arial" w:eastAsia="Arial" w:hAnsi="Arial" w:cs="Arial"/>
                <w:sz w:val="19"/>
              </w:rPr>
              <w:t xml:space="preserve">64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ks</w:t>
            </w:r>
            <w:proofErr w:type="spellEnd"/>
          </w:p>
        </w:tc>
        <w:tc>
          <w:tcPr>
            <w:tcW w:w="149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295"/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130"/>
            </w:pPr>
          </w:p>
        </w:tc>
      </w:tr>
      <w:tr w:rsidR="00CF2EC0" w:rsidTr="00CF2EC0">
        <w:trPr>
          <w:trHeight w:val="334"/>
        </w:trPr>
        <w:tc>
          <w:tcPr>
            <w:tcW w:w="62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25.</w:t>
            </w:r>
          </w:p>
        </w:tc>
        <w:tc>
          <w:tcPr>
            <w:tcW w:w="446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roofErr w:type="spellStart"/>
            <w:r>
              <w:rPr>
                <w:rFonts w:ascii="Arial" w:eastAsia="Arial" w:hAnsi="Arial" w:cs="Arial"/>
                <w:sz w:val="19"/>
              </w:rPr>
              <w:t>Náter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hydrantov</w:t>
            </w:r>
            <w:proofErr w:type="spellEnd"/>
          </w:p>
        </w:tc>
        <w:tc>
          <w:tcPr>
            <w:tcW w:w="14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634"/>
            </w:pPr>
            <w:r>
              <w:rPr>
                <w:rFonts w:ascii="Arial" w:eastAsia="Arial" w:hAnsi="Arial" w:cs="Arial"/>
                <w:sz w:val="19"/>
              </w:rPr>
              <w:t xml:space="preserve">12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ks</w:t>
            </w:r>
            <w:proofErr w:type="spellEnd"/>
          </w:p>
        </w:tc>
        <w:tc>
          <w:tcPr>
            <w:tcW w:w="149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401"/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31"/>
              <w:jc w:val="center"/>
            </w:pPr>
          </w:p>
        </w:tc>
      </w:tr>
      <w:tr w:rsidR="00CF2EC0" w:rsidTr="00CF2EC0">
        <w:trPr>
          <w:trHeight w:val="510"/>
        </w:trPr>
        <w:tc>
          <w:tcPr>
            <w:tcW w:w="623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26.</w:t>
            </w:r>
          </w:p>
        </w:tc>
        <w:tc>
          <w:tcPr>
            <w:tcW w:w="4467" w:type="dxa"/>
            <w:gridSpan w:val="2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CF2EC0" w:rsidRDefault="00CF2EC0" w:rsidP="000442F6">
            <w:proofErr w:type="spellStart"/>
            <w:r>
              <w:rPr>
                <w:rFonts w:ascii="Arial" w:eastAsia="Arial" w:hAnsi="Arial" w:cs="Arial"/>
                <w:sz w:val="19"/>
              </w:rPr>
              <w:t>Maľovanie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bokov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schodiska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syntetickou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farbou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oprava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akrylom</w:t>
            </w:r>
            <w:proofErr w:type="spellEnd"/>
          </w:p>
        </w:tc>
        <w:tc>
          <w:tcPr>
            <w:tcW w:w="1405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528"/>
            </w:pPr>
            <w:r>
              <w:rPr>
                <w:rFonts w:ascii="Arial" w:eastAsia="Arial" w:hAnsi="Arial" w:cs="Arial"/>
                <w:sz w:val="19"/>
              </w:rPr>
              <w:t xml:space="preserve">132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bm</w:t>
            </w:r>
            <w:proofErr w:type="spellEnd"/>
          </w:p>
        </w:tc>
        <w:tc>
          <w:tcPr>
            <w:tcW w:w="1495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right="39"/>
              <w:jc w:val="right"/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31"/>
              <w:jc w:val="center"/>
            </w:pPr>
          </w:p>
        </w:tc>
      </w:tr>
      <w:tr w:rsidR="00CF2EC0" w:rsidTr="00CF2EC0">
        <w:trPr>
          <w:trHeight w:val="334"/>
        </w:trPr>
        <w:tc>
          <w:tcPr>
            <w:tcW w:w="5090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</w:tcPr>
          <w:p w:rsidR="00CF2EC0" w:rsidRDefault="00CF2EC0" w:rsidP="000442F6">
            <w:pPr>
              <w:ind w:left="2"/>
            </w:pP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Schodisko</w:t>
            </w:r>
            <w:proofErr w:type="spellEnd"/>
            <w:r>
              <w:rPr>
                <w:rFonts w:ascii="Arial" w:eastAsia="Arial" w:hAnsi="Arial" w:cs="Arial"/>
                <w:b/>
                <w:sz w:val="21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prekrývanie</w:t>
            </w:r>
            <w:proofErr w:type="spellEnd"/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káblov</w:t>
            </w:r>
            <w:proofErr w:type="spellEnd"/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1405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CF2EC0" w:rsidRDefault="00CF2EC0" w:rsidP="000442F6"/>
        </w:tc>
        <w:tc>
          <w:tcPr>
            <w:tcW w:w="1495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CF2EC0" w:rsidRDefault="00CF2EC0" w:rsidP="000442F6"/>
        </w:tc>
        <w:tc>
          <w:tcPr>
            <w:tcW w:w="1209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:rsidR="00CF2EC0" w:rsidRDefault="00CF2EC0" w:rsidP="000442F6"/>
        </w:tc>
      </w:tr>
      <w:tr w:rsidR="00CF2EC0" w:rsidTr="00CF2EC0">
        <w:trPr>
          <w:trHeight w:val="460"/>
        </w:trPr>
        <w:tc>
          <w:tcPr>
            <w:tcW w:w="623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27.</w:t>
            </w:r>
          </w:p>
        </w:tc>
        <w:tc>
          <w:tcPr>
            <w:tcW w:w="4467" w:type="dxa"/>
            <w:gridSpan w:val="2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roofErr w:type="spellStart"/>
            <w:r>
              <w:rPr>
                <w:rFonts w:ascii="Arial" w:eastAsia="Arial" w:hAnsi="Arial" w:cs="Arial"/>
                <w:sz w:val="19"/>
              </w:rPr>
              <w:t>Zasekanie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káblov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steny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stopu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sádrovanie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bočné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steny</w:t>
            </w:r>
            <w:proofErr w:type="spellEnd"/>
          </w:p>
        </w:tc>
        <w:tc>
          <w:tcPr>
            <w:tcW w:w="1405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528"/>
            </w:pPr>
            <w:r>
              <w:rPr>
                <w:rFonts w:ascii="Arial" w:eastAsia="Arial" w:hAnsi="Arial" w:cs="Arial"/>
                <w:sz w:val="19"/>
              </w:rPr>
              <w:t xml:space="preserve">160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bm</w:t>
            </w:r>
            <w:proofErr w:type="spellEnd"/>
          </w:p>
        </w:tc>
        <w:tc>
          <w:tcPr>
            <w:tcW w:w="1495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right="39"/>
              <w:jc w:val="right"/>
            </w:pPr>
          </w:p>
        </w:tc>
        <w:tc>
          <w:tcPr>
            <w:tcW w:w="120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130"/>
            </w:pPr>
          </w:p>
        </w:tc>
      </w:tr>
      <w:tr w:rsidR="00CF2EC0" w:rsidTr="00CF2EC0">
        <w:trPr>
          <w:trHeight w:val="727"/>
        </w:trPr>
        <w:tc>
          <w:tcPr>
            <w:tcW w:w="62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28.</w:t>
            </w:r>
          </w:p>
        </w:tc>
        <w:tc>
          <w:tcPr>
            <w:tcW w:w="446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roofErr w:type="spellStart"/>
            <w:r>
              <w:rPr>
                <w:rFonts w:ascii="Arial" w:eastAsia="Arial" w:hAnsi="Arial" w:cs="Arial"/>
                <w:sz w:val="19"/>
              </w:rPr>
              <w:t>Zhotovenie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SDK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konštrukcie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prípadne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prekrytie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tvrdeným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polystyrénom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na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9"/>
              </w:rPr>
              <w:t>rozvody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 (</w:t>
            </w:r>
            <w:proofErr w:type="spellStart"/>
            <w:proofErr w:type="gramEnd"/>
            <w:r>
              <w:rPr>
                <w:rFonts w:ascii="Arial" w:eastAsia="Arial" w:hAnsi="Arial" w:cs="Arial"/>
                <w:sz w:val="19"/>
              </w:rPr>
              <w:t>káblováTV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optika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pod.)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stena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oproti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schodom</w:t>
            </w:r>
            <w:proofErr w:type="spellEnd"/>
          </w:p>
        </w:tc>
        <w:tc>
          <w:tcPr>
            <w:tcW w:w="14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634"/>
            </w:pPr>
            <w:r>
              <w:rPr>
                <w:rFonts w:ascii="Arial" w:eastAsia="Arial" w:hAnsi="Arial" w:cs="Arial"/>
                <w:sz w:val="19"/>
              </w:rPr>
              <w:t xml:space="preserve">20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ks</w:t>
            </w:r>
            <w:proofErr w:type="spellEnd"/>
          </w:p>
        </w:tc>
        <w:tc>
          <w:tcPr>
            <w:tcW w:w="149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78"/>
              <w:jc w:val="center"/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130"/>
            </w:pPr>
          </w:p>
        </w:tc>
      </w:tr>
      <w:tr w:rsidR="00CF2EC0" w:rsidTr="00CF2EC0">
        <w:trPr>
          <w:trHeight w:val="341"/>
        </w:trPr>
        <w:tc>
          <w:tcPr>
            <w:tcW w:w="62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29.</w:t>
            </w:r>
          </w:p>
        </w:tc>
        <w:tc>
          <w:tcPr>
            <w:tcW w:w="446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roofErr w:type="spellStart"/>
            <w:r>
              <w:rPr>
                <w:rFonts w:ascii="Arial" w:eastAsia="Arial" w:hAnsi="Arial" w:cs="Arial"/>
                <w:sz w:val="19"/>
              </w:rPr>
              <w:t>Plastové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biele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revízne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dvierka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4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634"/>
            </w:pPr>
            <w:r>
              <w:rPr>
                <w:rFonts w:ascii="Arial" w:eastAsia="Arial" w:hAnsi="Arial" w:cs="Arial"/>
                <w:sz w:val="19"/>
              </w:rPr>
              <w:t xml:space="preserve">32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ks</w:t>
            </w:r>
            <w:proofErr w:type="spellEnd"/>
          </w:p>
        </w:tc>
        <w:tc>
          <w:tcPr>
            <w:tcW w:w="149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295"/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31"/>
              <w:jc w:val="center"/>
            </w:pPr>
          </w:p>
        </w:tc>
      </w:tr>
      <w:tr w:rsidR="00CF2EC0" w:rsidTr="00CF2EC0">
        <w:trPr>
          <w:trHeight w:val="332"/>
        </w:trPr>
        <w:tc>
          <w:tcPr>
            <w:tcW w:w="623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30.</w:t>
            </w:r>
          </w:p>
        </w:tc>
        <w:tc>
          <w:tcPr>
            <w:tcW w:w="4467" w:type="dxa"/>
            <w:gridSpan w:val="2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CF2EC0" w:rsidRDefault="00CF2EC0" w:rsidP="000442F6">
            <w:proofErr w:type="spellStart"/>
            <w:r>
              <w:rPr>
                <w:rFonts w:ascii="Arial" w:eastAsia="Arial" w:hAnsi="Arial" w:cs="Arial"/>
                <w:sz w:val="19"/>
              </w:rPr>
              <w:t>Výmena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vypínačov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zvončekov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405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634"/>
            </w:pPr>
            <w:r>
              <w:rPr>
                <w:rFonts w:ascii="Arial" w:eastAsia="Arial" w:hAnsi="Arial" w:cs="Arial"/>
                <w:sz w:val="19"/>
              </w:rPr>
              <w:t xml:space="preserve">60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ks</w:t>
            </w:r>
            <w:proofErr w:type="spellEnd"/>
          </w:p>
        </w:tc>
        <w:tc>
          <w:tcPr>
            <w:tcW w:w="1495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401"/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31"/>
              <w:jc w:val="center"/>
            </w:pPr>
          </w:p>
        </w:tc>
      </w:tr>
      <w:tr w:rsidR="00CF2EC0" w:rsidTr="00CF2EC0">
        <w:trPr>
          <w:trHeight w:val="334"/>
        </w:trPr>
        <w:tc>
          <w:tcPr>
            <w:tcW w:w="5090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</w:tcPr>
          <w:p w:rsidR="00CF2EC0" w:rsidRDefault="00CF2EC0" w:rsidP="000442F6">
            <w:pPr>
              <w:ind w:left="2"/>
            </w:pP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Ostatné</w:t>
            </w:r>
            <w:proofErr w:type="spellEnd"/>
          </w:p>
        </w:tc>
        <w:tc>
          <w:tcPr>
            <w:tcW w:w="1405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CF2EC0" w:rsidRDefault="00CF2EC0" w:rsidP="000442F6"/>
        </w:tc>
        <w:tc>
          <w:tcPr>
            <w:tcW w:w="1495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CF2EC0" w:rsidRDefault="00CF2EC0" w:rsidP="000442F6"/>
        </w:tc>
        <w:tc>
          <w:tcPr>
            <w:tcW w:w="1209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:rsidR="00CF2EC0" w:rsidRDefault="00CF2EC0" w:rsidP="000442F6"/>
        </w:tc>
      </w:tr>
      <w:tr w:rsidR="00CF2EC0" w:rsidTr="00CF2EC0">
        <w:trPr>
          <w:trHeight w:val="428"/>
        </w:trPr>
        <w:tc>
          <w:tcPr>
            <w:tcW w:w="623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31.</w:t>
            </w:r>
          </w:p>
        </w:tc>
        <w:tc>
          <w:tcPr>
            <w:tcW w:w="4467" w:type="dxa"/>
            <w:gridSpan w:val="2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roofErr w:type="spellStart"/>
            <w:r>
              <w:rPr>
                <w:rFonts w:ascii="Arial" w:eastAsia="Arial" w:hAnsi="Arial" w:cs="Arial"/>
                <w:sz w:val="19"/>
              </w:rPr>
              <w:t>Dodávka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keramickej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dlažby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Gress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na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soklíky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predný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vstup</w:t>
            </w:r>
            <w:proofErr w:type="spellEnd"/>
          </w:p>
        </w:tc>
        <w:tc>
          <w:tcPr>
            <w:tcW w:w="1405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117"/>
              <w:jc w:val="center"/>
            </w:pPr>
            <w:r>
              <w:rPr>
                <w:rFonts w:ascii="Arial" w:eastAsia="Arial" w:hAnsi="Arial" w:cs="Arial"/>
                <w:sz w:val="19"/>
              </w:rPr>
              <w:t>122,23 m2</w:t>
            </w:r>
          </w:p>
        </w:tc>
        <w:tc>
          <w:tcPr>
            <w:tcW w:w="1495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right="41"/>
              <w:jc w:val="right"/>
            </w:pPr>
          </w:p>
        </w:tc>
        <w:tc>
          <w:tcPr>
            <w:tcW w:w="120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130"/>
            </w:pPr>
          </w:p>
        </w:tc>
      </w:tr>
      <w:tr w:rsidR="00CF2EC0" w:rsidTr="00CF2EC0">
        <w:trPr>
          <w:trHeight w:val="386"/>
        </w:trPr>
        <w:tc>
          <w:tcPr>
            <w:tcW w:w="62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32.</w:t>
            </w:r>
          </w:p>
        </w:tc>
        <w:tc>
          <w:tcPr>
            <w:tcW w:w="446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roofErr w:type="spellStart"/>
            <w:r>
              <w:rPr>
                <w:rFonts w:ascii="Arial" w:eastAsia="Arial" w:hAnsi="Arial" w:cs="Arial"/>
                <w:sz w:val="19"/>
              </w:rPr>
              <w:t>Oprava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poškodených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schodiskových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stupňov</w:t>
            </w:r>
            <w:proofErr w:type="spellEnd"/>
          </w:p>
        </w:tc>
        <w:tc>
          <w:tcPr>
            <w:tcW w:w="14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739"/>
            </w:pPr>
            <w:r>
              <w:rPr>
                <w:rFonts w:ascii="Arial" w:eastAsia="Arial" w:hAnsi="Arial" w:cs="Arial"/>
                <w:sz w:val="19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ks</w:t>
            </w:r>
            <w:proofErr w:type="spellEnd"/>
          </w:p>
        </w:tc>
        <w:tc>
          <w:tcPr>
            <w:tcW w:w="149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718"/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31"/>
              <w:jc w:val="center"/>
            </w:pPr>
          </w:p>
        </w:tc>
      </w:tr>
      <w:tr w:rsidR="00CF2EC0" w:rsidTr="00CF2EC0">
        <w:trPr>
          <w:trHeight w:val="533"/>
        </w:trPr>
        <w:tc>
          <w:tcPr>
            <w:tcW w:w="62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33.</w:t>
            </w:r>
          </w:p>
        </w:tc>
        <w:tc>
          <w:tcPr>
            <w:tcW w:w="446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roofErr w:type="spellStart"/>
            <w:r>
              <w:rPr>
                <w:rFonts w:ascii="Arial" w:eastAsia="Arial" w:hAnsi="Arial" w:cs="Arial"/>
                <w:sz w:val="19"/>
              </w:rPr>
              <w:t>Obnova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schodiskových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stupňov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brúsenie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leštenie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lakovanie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cena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za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jeden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stupeň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šírky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do 140cm)</w:t>
            </w:r>
          </w:p>
        </w:tc>
        <w:tc>
          <w:tcPr>
            <w:tcW w:w="14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634"/>
            </w:pPr>
            <w:r>
              <w:rPr>
                <w:rFonts w:ascii="Arial" w:eastAsia="Arial" w:hAnsi="Arial" w:cs="Arial"/>
                <w:sz w:val="19"/>
              </w:rPr>
              <w:t xml:space="preserve">64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ks</w:t>
            </w:r>
            <w:proofErr w:type="spellEnd"/>
          </w:p>
        </w:tc>
        <w:tc>
          <w:tcPr>
            <w:tcW w:w="149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454"/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31"/>
              <w:jc w:val="center"/>
            </w:pPr>
          </w:p>
        </w:tc>
      </w:tr>
      <w:tr w:rsidR="00CF2EC0" w:rsidTr="00CF2EC0">
        <w:trPr>
          <w:trHeight w:val="554"/>
        </w:trPr>
        <w:tc>
          <w:tcPr>
            <w:tcW w:w="62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28"/>
              <w:jc w:val="center"/>
            </w:pPr>
            <w:r>
              <w:rPr>
                <w:rFonts w:ascii="Arial" w:eastAsia="Arial" w:hAnsi="Arial" w:cs="Arial"/>
                <w:sz w:val="19"/>
              </w:rPr>
              <w:t>34</w:t>
            </w:r>
          </w:p>
        </w:tc>
        <w:tc>
          <w:tcPr>
            <w:tcW w:w="446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roofErr w:type="spellStart"/>
            <w:r>
              <w:rPr>
                <w:rFonts w:ascii="Arial" w:eastAsia="Arial" w:hAnsi="Arial" w:cs="Arial"/>
                <w:sz w:val="19"/>
              </w:rPr>
              <w:t>Doprava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manipulácia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vnútrostavenisková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preprava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likvidáci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odpadu</w:t>
            </w:r>
            <w:proofErr w:type="spellEnd"/>
          </w:p>
        </w:tc>
        <w:tc>
          <w:tcPr>
            <w:tcW w:w="14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739"/>
            </w:pPr>
            <w:r>
              <w:rPr>
                <w:rFonts w:ascii="Arial" w:eastAsia="Arial" w:hAnsi="Arial" w:cs="Arial"/>
                <w:sz w:val="19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ks</w:t>
            </w:r>
            <w:proofErr w:type="spellEnd"/>
          </w:p>
        </w:tc>
        <w:tc>
          <w:tcPr>
            <w:tcW w:w="149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506"/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130"/>
            </w:pPr>
          </w:p>
        </w:tc>
      </w:tr>
      <w:tr w:rsidR="00CF2EC0" w:rsidTr="00CF2EC0">
        <w:trPr>
          <w:trHeight w:val="449"/>
        </w:trPr>
        <w:tc>
          <w:tcPr>
            <w:tcW w:w="5090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  <w:vAlign w:val="center"/>
          </w:tcPr>
          <w:p w:rsidR="00CF2EC0" w:rsidRDefault="00CF2EC0" w:rsidP="000442F6">
            <w:pPr>
              <w:ind w:left="2"/>
            </w:pP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Dlažba</w:t>
            </w:r>
            <w:proofErr w:type="spellEnd"/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Gress</w:t>
            </w:r>
            <w:proofErr w:type="spellEnd"/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na</w:t>
            </w:r>
            <w:proofErr w:type="spellEnd"/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podesty</w:t>
            </w:r>
            <w:proofErr w:type="spellEnd"/>
            <w:r>
              <w:rPr>
                <w:rFonts w:ascii="Arial" w:eastAsia="Arial" w:hAnsi="Arial" w:cs="Arial"/>
                <w:b/>
                <w:sz w:val="21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medzipodesty</w:t>
            </w:r>
            <w:proofErr w:type="spellEnd"/>
          </w:p>
        </w:tc>
        <w:tc>
          <w:tcPr>
            <w:tcW w:w="140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CF2EC0" w:rsidRDefault="00CF2EC0" w:rsidP="000442F6"/>
        </w:tc>
        <w:tc>
          <w:tcPr>
            <w:tcW w:w="149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CF2EC0" w:rsidRDefault="00CF2EC0" w:rsidP="000442F6"/>
        </w:tc>
        <w:tc>
          <w:tcPr>
            <w:tcW w:w="1209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/>
        </w:tc>
      </w:tr>
      <w:tr w:rsidR="00CF2EC0" w:rsidTr="00CF2EC0">
        <w:trPr>
          <w:trHeight w:val="448"/>
        </w:trPr>
        <w:tc>
          <w:tcPr>
            <w:tcW w:w="62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98"/>
            </w:pPr>
            <w:r>
              <w:rPr>
                <w:rFonts w:ascii="Arial" w:eastAsia="Arial" w:hAnsi="Arial" w:cs="Arial"/>
                <w:sz w:val="19"/>
              </w:rPr>
              <w:t>135.</w:t>
            </w:r>
          </w:p>
        </w:tc>
        <w:tc>
          <w:tcPr>
            <w:tcW w:w="4467" w:type="dxa"/>
            <w:gridSpan w:val="2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</w:tcPr>
          <w:p w:rsidR="00CF2EC0" w:rsidRDefault="00CF2EC0" w:rsidP="000442F6">
            <w:proofErr w:type="spellStart"/>
            <w:r>
              <w:rPr>
                <w:rFonts w:ascii="Arial" w:eastAsia="Arial" w:hAnsi="Arial" w:cs="Arial"/>
                <w:sz w:val="19"/>
              </w:rPr>
              <w:t>Dodávka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keramickej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dlažby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Gress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na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podesty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medzipodesty</w:t>
            </w:r>
            <w:proofErr w:type="spellEnd"/>
          </w:p>
        </w:tc>
        <w:tc>
          <w:tcPr>
            <w:tcW w:w="14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370"/>
            </w:pPr>
            <w:r>
              <w:rPr>
                <w:rFonts w:ascii="Arial" w:eastAsia="Arial" w:hAnsi="Arial" w:cs="Arial"/>
                <w:sz w:val="19"/>
              </w:rPr>
              <w:t>158,4 m2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right="41"/>
              <w:jc w:val="right"/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130"/>
            </w:pPr>
          </w:p>
        </w:tc>
      </w:tr>
      <w:tr w:rsidR="00CF2EC0" w:rsidTr="00CF2EC0">
        <w:trPr>
          <w:trHeight w:val="395"/>
        </w:trPr>
        <w:tc>
          <w:tcPr>
            <w:tcW w:w="62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98"/>
            </w:pPr>
            <w:bookmarkStart w:id="0" w:name="_Hlk529964004"/>
            <w:r>
              <w:rPr>
                <w:rFonts w:ascii="Arial" w:eastAsia="Arial" w:hAnsi="Arial" w:cs="Arial"/>
                <w:sz w:val="19"/>
              </w:rPr>
              <w:t>136.</w:t>
            </w:r>
          </w:p>
        </w:tc>
        <w:tc>
          <w:tcPr>
            <w:tcW w:w="4467" w:type="dxa"/>
            <w:gridSpan w:val="2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CF2EC0" w:rsidRDefault="00CF2EC0" w:rsidP="000442F6">
            <w:proofErr w:type="spellStart"/>
            <w:r>
              <w:rPr>
                <w:rFonts w:ascii="Arial" w:eastAsia="Arial" w:hAnsi="Arial" w:cs="Arial"/>
                <w:sz w:val="19"/>
              </w:rPr>
              <w:t>Vysekanie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likvidácia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pôvodnej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9"/>
              </w:rPr>
              <w:t>dlažby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 bez</w:t>
            </w:r>
            <w:proofErr w:type="gram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poteru</w:t>
            </w:r>
            <w:proofErr w:type="spellEnd"/>
          </w:p>
        </w:tc>
        <w:tc>
          <w:tcPr>
            <w:tcW w:w="14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528"/>
            </w:pPr>
            <w:r>
              <w:rPr>
                <w:rFonts w:ascii="Arial" w:eastAsia="Arial" w:hAnsi="Arial" w:cs="Arial"/>
                <w:sz w:val="19"/>
              </w:rPr>
              <w:t>144 m2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right="41"/>
              <w:jc w:val="right"/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130"/>
            </w:pPr>
          </w:p>
        </w:tc>
      </w:tr>
      <w:tr w:rsidR="00CF2EC0" w:rsidTr="00CF2EC0">
        <w:trPr>
          <w:trHeight w:val="492"/>
        </w:trPr>
        <w:tc>
          <w:tcPr>
            <w:tcW w:w="62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98"/>
            </w:pPr>
            <w:r>
              <w:rPr>
                <w:rFonts w:ascii="Arial" w:eastAsia="Arial" w:hAnsi="Arial" w:cs="Arial"/>
                <w:sz w:val="19"/>
              </w:rPr>
              <w:t>137.</w:t>
            </w:r>
          </w:p>
        </w:tc>
        <w:tc>
          <w:tcPr>
            <w:tcW w:w="446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CF2EC0" w:rsidRDefault="00CF2EC0" w:rsidP="000442F6">
            <w:proofErr w:type="spellStart"/>
            <w:r>
              <w:rPr>
                <w:rFonts w:ascii="Arial" w:eastAsia="Arial" w:hAnsi="Arial" w:cs="Arial"/>
                <w:sz w:val="19"/>
              </w:rPr>
              <w:t>Príprava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podkladu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na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montáž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dlažby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zbrúsenie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vyrovnanie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podkladu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do 20mm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penetrácia</w:t>
            </w:r>
            <w:proofErr w:type="spellEnd"/>
          </w:p>
        </w:tc>
        <w:tc>
          <w:tcPr>
            <w:tcW w:w="14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528"/>
            </w:pPr>
            <w:r>
              <w:rPr>
                <w:rFonts w:ascii="Arial" w:eastAsia="Arial" w:hAnsi="Arial" w:cs="Arial"/>
                <w:sz w:val="19"/>
              </w:rPr>
              <w:t>144 m2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right="41"/>
              <w:jc w:val="right"/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130"/>
            </w:pPr>
          </w:p>
        </w:tc>
      </w:tr>
      <w:tr w:rsidR="00CF2EC0" w:rsidTr="00CF2EC0">
        <w:trPr>
          <w:trHeight w:val="479"/>
        </w:trPr>
        <w:tc>
          <w:tcPr>
            <w:tcW w:w="623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98"/>
            </w:pPr>
            <w:r>
              <w:rPr>
                <w:rFonts w:ascii="Arial" w:eastAsia="Arial" w:hAnsi="Arial" w:cs="Arial"/>
                <w:sz w:val="19"/>
              </w:rPr>
              <w:t>138.</w:t>
            </w:r>
          </w:p>
        </w:tc>
        <w:tc>
          <w:tcPr>
            <w:tcW w:w="446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CF2EC0" w:rsidRDefault="00CF2EC0" w:rsidP="000442F6">
            <w:proofErr w:type="spellStart"/>
            <w:r>
              <w:rPr>
                <w:rFonts w:ascii="Arial" w:eastAsia="Arial" w:hAnsi="Arial" w:cs="Arial"/>
                <w:sz w:val="19"/>
              </w:rPr>
              <w:t>Montáž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keramickej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dlažby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vrátane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špárovania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rýchloschnúce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lepidlo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(bez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dlažby</w:t>
            </w:r>
            <w:proofErr w:type="spellEnd"/>
            <w:r>
              <w:rPr>
                <w:rFonts w:ascii="Arial" w:eastAsia="Arial" w:hAnsi="Arial" w:cs="Arial"/>
                <w:sz w:val="19"/>
              </w:rPr>
              <w:t>)</w:t>
            </w:r>
          </w:p>
        </w:tc>
        <w:tc>
          <w:tcPr>
            <w:tcW w:w="14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528"/>
            </w:pPr>
            <w:r>
              <w:rPr>
                <w:rFonts w:ascii="Arial" w:eastAsia="Arial" w:hAnsi="Arial" w:cs="Arial"/>
                <w:sz w:val="19"/>
              </w:rPr>
              <w:t>144 m2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right="41"/>
              <w:jc w:val="right"/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130"/>
            </w:pPr>
          </w:p>
        </w:tc>
      </w:tr>
      <w:tr w:rsidR="00CF2EC0" w:rsidTr="00CF2EC0">
        <w:trPr>
          <w:trHeight w:val="682"/>
        </w:trPr>
        <w:tc>
          <w:tcPr>
            <w:tcW w:w="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CF2EC0" w:rsidRDefault="00CF2EC0" w:rsidP="000442F6">
            <w:pPr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Por. 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číslo</w:t>
            </w:r>
            <w:proofErr w:type="spellEnd"/>
          </w:p>
        </w:tc>
        <w:tc>
          <w:tcPr>
            <w:tcW w:w="194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</w:tcPr>
          <w:p w:rsidR="00CF2EC0" w:rsidRDefault="00CF2EC0" w:rsidP="000442F6"/>
        </w:tc>
        <w:tc>
          <w:tcPr>
            <w:tcW w:w="2520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r>
              <w:rPr>
                <w:rFonts w:ascii="Arial" w:eastAsia="Arial" w:hAnsi="Arial" w:cs="Arial"/>
                <w:b/>
                <w:sz w:val="19"/>
              </w:rPr>
              <w:t>POPIS</w:t>
            </w:r>
          </w:p>
        </w:tc>
        <w:tc>
          <w:tcPr>
            <w:tcW w:w="140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1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Celková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výmera</w:t>
            </w:r>
            <w:proofErr w:type="spellEnd"/>
          </w:p>
        </w:tc>
        <w:tc>
          <w:tcPr>
            <w:tcW w:w="14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Jednotková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cena</w:t>
            </w:r>
            <w:proofErr w:type="spellEnd"/>
          </w:p>
        </w:tc>
        <w:tc>
          <w:tcPr>
            <w:tcW w:w="120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F2EC0" w:rsidRDefault="00CF2EC0" w:rsidP="000442F6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SPOLU</w:t>
            </w:r>
          </w:p>
        </w:tc>
      </w:tr>
      <w:tr w:rsidR="00CF2EC0" w:rsidTr="00CF2EC0">
        <w:trPr>
          <w:trHeight w:val="352"/>
        </w:trPr>
        <w:tc>
          <w:tcPr>
            <w:tcW w:w="2570" w:type="dxa"/>
            <w:gridSpan w:val="2"/>
            <w:vMerge w:val="restart"/>
            <w:tcBorders>
              <w:top w:val="single" w:sz="13" w:space="0" w:color="000000"/>
              <w:left w:val="nil"/>
              <w:bottom w:val="nil"/>
              <w:right w:val="nil"/>
            </w:tcBorders>
            <w:vAlign w:val="bottom"/>
          </w:tcPr>
          <w:p w:rsidR="00CF2EC0" w:rsidRDefault="00CF2EC0" w:rsidP="000442F6">
            <w:pPr>
              <w:ind w:left="36"/>
            </w:pPr>
          </w:p>
        </w:tc>
        <w:tc>
          <w:tcPr>
            <w:tcW w:w="2520" w:type="dxa"/>
            <w:vMerge w:val="restart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:rsidR="00CF2EC0" w:rsidRDefault="00CF2EC0" w:rsidP="000442F6"/>
        </w:tc>
        <w:tc>
          <w:tcPr>
            <w:tcW w:w="1405" w:type="dxa"/>
            <w:vMerge w:val="restart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:rsidR="00CF2EC0" w:rsidRDefault="00CF2EC0" w:rsidP="000442F6"/>
        </w:tc>
        <w:tc>
          <w:tcPr>
            <w:tcW w:w="1495" w:type="dxa"/>
            <w:vMerge w:val="restart"/>
            <w:tcBorders>
              <w:top w:val="single" w:sz="13" w:space="0" w:color="000000"/>
              <w:left w:val="nil"/>
              <w:bottom w:val="nil"/>
              <w:right w:val="single" w:sz="13" w:space="0" w:color="000000"/>
            </w:tcBorders>
          </w:tcPr>
          <w:p w:rsidR="00CF2EC0" w:rsidRDefault="00CF2EC0" w:rsidP="000442F6">
            <w:pPr>
              <w:spacing w:after="105"/>
              <w:ind w:left="226"/>
            </w:pPr>
            <w:r>
              <w:rPr>
                <w:rFonts w:ascii="Arial" w:eastAsia="Arial" w:hAnsi="Arial" w:cs="Arial"/>
                <w:sz w:val="19"/>
              </w:rPr>
              <w:t>MEDZISÚČET</w:t>
            </w:r>
          </w:p>
          <w:p w:rsidR="00CF2EC0" w:rsidRDefault="00CF2EC0" w:rsidP="000442F6">
            <w:pPr>
              <w:spacing w:after="93"/>
              <w:jc w:val="right"/>
            </w:pPr>
            <w:r>
              <w:rPr>
                <w:rFonts w:ascii="Arial" w:eastAsia="Arial" w:hAnsi="Arial" w:cs="Arial"/>
                <w:sz w:val="19"/>
              </w:rPr>
              <w:t>DPH 20%</w:t>
            </w:r>
          </w:p>
          <w:p w:rsidR="00CF2EC0" w:rsidRDefault="00CF2EC0" w:rsidP="000442F6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CELKOM</w:t>
            </w:r>
          </w:p>
        </w:tc>
        <w:tc>
          <w:tcPr>
            <w:tcW w:w="1209" w:type="dxa"/>
            <w:tcBorders>
              <w:top w:val="single" w:sz="13" w:space="0" w:color="000000"/>
              <w:left w:val="single" w:sz="13" w:space="0" w:color="000000"/>
              <w:bottom w:val="doub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113"/>
            </w:pPr>
          </w:p>
        </w:tc>
      </w:tr>
      <w:tr w:rsidR="00CF2EC0" w:rsidTr="00CF2EC0">
        <w:trPr>
          <w:trHeight w:val="334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2EC0" w:rsidRDefault="00CF2EC0" w:rsidP="000442F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F2EC0" w:rsidRDefault="00CF2EC0" w:rsidP="000442F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F2EC0" w:rsidRDefault="00CF2EC0" w:rsidP="000442F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:rsidR="00CF2EC0" w:rsidRDefault="00CF2EC0" w:rsidP="000442F6"/>
        </w:tc>
        <w:tc>
          <w:tcPr>
            <w:tcW w:w="1209" w:type="dxa"/>
            <w:tcBorders>
              <w:top w:val="double" w:sz="7" w:space="0" w:color="000000"/>
              <w:left w:val="single" w:sz="13" w:space="0" w:color="000000"/>
              <w:bottom w:val="double" w:sz="7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113"/>
            </w:pPr>
          </w:p>
        </w:tc>
      </w:tr>
      <w:tr w:rsidR="00CF2EC0" w:rsidTr="00CF2EC0">
        <w:trPr>
          <w:trHeight w:val="33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2EC0" w:rsidRDefault="00CF2EC0" w:rsidP="000442F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F2EC0" w:rsidRDefault="00CF2EC0" w:rsidP="000442F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F2EC0" w:rsidRDefault="00CF2EC0" w:rsidP="000442F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:rsidR="00CF2EC0" w:rsidRDefault="00CF2EC0" w:rsidP="000442F6"/>
        </w:tc>
        <w:tc>
          <w:tcPr>
            <w:tcW w:w="1209" w:type="dxa"/>
            <w:tcBorders>
              <w:top w:val="doub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CF2EC0" w:rsidRDefault="00CF2EC0" w:rsidP="000442F6">
            <w:pPr>
              <w:ind w:left="113"/>
            </w:pPr>
          </w:p>
        </w:tc>
      </w:tr>
      <w:bookmarkEnd w:id="0"/>
    </w:tbl>
    <w:p w:rsidR="00CF2EC0" w:rsidRDefault="00CF2EC0"/>
    <w:tbl>
      <w:tblPr>
        <w:tblStyle w:val="TableGrid"/>
        <w:tblW w:w="6497" w:type="dxa"/>
        <w:tblInd w:w="-20" w:type="dxa"/>
        <w:tblCellMar>
          <w:top w:w="0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2165"/>
        <w:gridCol w:w="2166"/>
        <w:gridCol w:w="2166"/>
      </w:tblGrid>
      <w:tr w:rsidR="00CF2EC0" w:rsidTr="00CF2EC0">
        <w:trPr>
          <w:trHeight w:val="33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EC0" w:rsidRDefault="00CF2EC0" w:rsidP="00CF2EC0">
            <w:bookmarkStart w:id="1" w:name="_GoBack" w:colFirst="3" w:colLast="3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EC0" w:rsidRDefault="00CF2EC0" w:rsidP="000442F6"/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EC0" w:rsidRDefault="00CF2EC0" w:rsidP="000442F6"/>
        </w:tc>
      </w:tr>
      <w:bookmarkEnd w:id="1"/>
      <w:tr w:rsidR="00CF2EC0" w:rsidTr="00CF2EC0">
        <w:trPr>
          <w:trHeight w:val="33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F2EC0" w:rsidRDefault="00CF2EC0" w:rsidP="000442F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F2EC0" w:rsidRDefault="00CF2EC0" w:rsidP="000442F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F2EC0" w:rsidRDefault="00CF2EC0" w:rsidP="000442F6"/>
        </w:tc>
      </w:tr>
    </w:tbl>
    <w:p w:rsidR="00CF2EC0" w:rsidRDefault="00CF2EC0"/>
    <w:sectPr w:rsidR="00CF2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C0"/>
    <w:rsid w:val="005D0BAE"/>
    <w:rsid w:val="00C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83155"/>
  <w15:chartTrackingRefBased/>
  <w15:docId w15:val="{E24E5F69-5725-4894-9424-30377DEE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EC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F2EC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Telecky, Pavol</dc:creator>
  <cp:keywords/>
  <dc:description/>
  <cp:lastModifiedBy>Telecky, Pavol</cp:lastModifiedBy>
  <cp:revision>1</cp:revision>
  <dcterms:created xsi:type="dcterms:W3CDTF">2018-11-14T12:04:00Z</dcterms:created>
  <dcterms:modified xsi:type="dcterms:W3CDTF">2018-11-14T12:07:00Z</dcterms:modified>
</cp:coreProperties>
</file>