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11" w:rsidRDefault="005C0773">
      <w:pPr>
        <w:pStyle w:val="Nadpis30"/>
        <w:keepNext/>
        <w:keepLines/>
        <w:shd w:val="clear" w:color="auto" w:fill="auto"/>
        <w:spacing w:after="308" w:line="260" w:lineRule="exact"/>
        <w:ind w:left="40"/>
      </w:pPr>
      <w:bookmarkStart w:id="0" w:name="bookmark6"/>
      <w:r>
        <w:t>ROZPOČET STAVBY</w:t>
      </w:r>
      <w:bookmarkEnd w:id="0"/>
      <w:r w:rsidR="004A686D">
        <w:t>_čistý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096"/>
        <w:gridCol w:w="374"/>
        <w:gridCol w:w="821"/>
        <w:gridCol w:w="869"/>
        <w:gridCol w:w="1142"/>
      </w:tblGrid>
      <w:tr w:rsidR="00236311">
        <w:trPr>
          <w:trHeight w:hRule="exact" w:val="6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Zkladntext1"/>
              </w:rPr>
              <w:t>Číslo</w:t>
            </w:r>
          </w:p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Zkladntext1"/>
              </w:rPr>
              <w:t>pol.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1"/>
              </w:rPr>
              <w:t>Popis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Zkladntext1"/>
              </w:rPr>
              <w:t>MJ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Zkladntext1"/>
              </w:rPr>
              <w:t>Množství</w:t>
            </w:r>
          </w:p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1"/>
              </w:rPr>
              <w:t>celkem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1"/>
              </w:rPr>
              <w:t>Cena</w:t>
            </w:r>
          </w:p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1"/>
              </w:rPr>
              <w:t>jednotková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11" w:rsidRDefault="005C0773">
            <w:pPr>
              <w:pStyle w:val="Zkladntext43"/>
              <w:framePr w:w="97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Zkladntext1"/>
              </w:rPr>
              <w:t>Cena celkem</w:t>
            </w:r>
          </w:p>
        </w:tc>
      </w:tr>
    </w:tbl>
    <w:p w:rsidR="00236311" w:rsidRDefault="002363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Tun"/>
              </w:rPr>
              <w:t>Lešení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Tun"/>
              </w:rPr>
              <w:t xml:space="preserve"> </w:t>
            </w:r>
          </w:p>
        </w:tc>
      </w:tr>
      <w:tr w:rsidR="00236311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Montáž lešení jednořadového s podlahami šířky do 1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240,000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 xml:space="preserve"> </w:t>
            </w:r>
          </w:p>
        </w:tc>
      </w:tr>
      <w:tr w:rsidR="00236311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Nájem lešení jednořadového s podlahami šířky do 1 m (1 měsíc)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240,000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 xml:space="preserve"> </w:t>
            </w:r>
          </w:p>
        </w:tc>
      </w:tr>
      <w:tr w:rsidR="00236311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Demontáž lešení jednořadového s podlahami šířky do 1 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240,000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 xml:space="preserve"> </w:t>
            </w: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Montáž, demontáž, pronájem lešenářských sítí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240,000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 xml:space="preserve"> </w:t>
            </w: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Přesun hmot samostatně budovaných lešení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1"/>
              </w:rPr>
              <w:t>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4,400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 xml:space="preserve"> </w:t>
            </w:r>
          </w:p>
        </w:tc>
      </w:tr>
    </w:tbl>
    <w:p w:rsidR="00236311" w:rsidRDefault="002363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Tun"/>
              </w:rPr>
              <w:t>Zařízení staveniště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4A686D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Tun"/>
              </w:rPr>
              <w:t xml:space="preserve"> </w:t>
            </w: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Průběžný úklid, odvoz vzniklého odpadu a jeho likvidace (kontejner 6 m3, 10 m3)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Doprava materiálů a kapacit na stavbu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1"/>
              </w:rPr>
              <w:t>Zajištění místa pro skladování materiálu kontejner, odběry energií a vody (docení se dle dohody s investorem)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86" w:lineRule="exact"/>
              <w:ind w:left="28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Zajištění mobilní toalety TOI TOI (1 měsíc)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50FFB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t>Kč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Zakrytí vodorovných ploch pod lešením a komunikačních cest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Tun"/>
              </w:rPr>
              <w:t>Úpravy povrchu fasády zateplovacím systémem</w:t>
            </w:r>
            <w:bookmarkStart w:id="1" w:name="_GoBack"/>
            <w:bookmarkEnd w:id="1"/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Zakrytí oken a dveří PVC folií s páskou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35,000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 xml:space="preserve">KZS stěn budov </w:t>
            </w:r>
            <w:r>
              <w:rPr>
                <w:rStyle w:val="ZkladntextTunKurzva"/>
              </w:rPr>
              <w:t>„Ceresit Classic, šedý polystyren, tl. 160 mm“</w:t>
            </w:r>
            <w:r>
              <w:rPr>
                <w:rStyle w:val="Zkladntext1"/>
              </w:rPr>
              <w:t xml:space="preserve">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215,500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rPr>
          <w:sz w:val="2"/>
          <w:szCs w:val="2"/>
        </w:rPr>
      </w:pPr>
    </w:p>
    <w:p w:rsidR="00236311" w:rsidRDefault="005C0773">
      <w:pPr>
        <w:pStyle w:val="Zkladntext43"/>
        <w:shd w:val="clear" w:color="auto" w:fill="auto"/>
        <w:spacing w:before="98" w:line="178" w:lineRule="exact"/>
        <w:ind w:left="500"/>
      </w:pPr>
      <w:r>
        <w:rPr>
          <w:rStyle w:val="ZkladntextTun0"/>
        </w:rPr>
        <w:t xml:space="preserve">Práce: </w:t>
      </w:r>
      <w:r>
        <w:t>nalepení izolantu, vyplnění spár mezi deskami, zajištění talířovými</w:t>
      </w:r>
    </w:p>
    <w:p w:rsidR="00236311" w:rsidRDefault="005C0773">
      <w:pPr>
        <w:pStyle w:val="Zkladntext43"/>
        <w:shd w:val="clear" w:color="auto" w:fill="auto"/>
        <w:spacing w:before="0" w:after="5" w:line="178" w:lineRule="exact"/>
        <w:ind w:left="720" w:right="3740" w:firstLine="300"/>
        <w:jc w:val="left"/>
      </w:pPr>
      <w:r>
        <w:t>hmoždinkami včetně osazení zátek, přebroušení desek, natažení stěrky + vtlačení armovací tkaniny, nanesení druhé vrstvy stěrky, napenetrování a natažení omítky</w:t>
      </w:r>
    </w:p>
    <w:p w:rsidR="00236311" w:rsidRDefault="005C0773">
      <w:pPr>
        <w:pStyle w:val="Zkladntext30"/>
        <w:shd w:val="clear" w:color="auto" w:fill="auto"/>
        <w:spacing w:line="322" w:lineRule="exact"/>
        <w:ind w:left="500"/>
      </w:pPr>
      <w:r>
        <w:t>Materiál:</w:t>
      </w:r>
    </w:p>
    <w:p w:rsidR="00236311" w:rsidRDefault="005C0773">
      <w:pPr>
        <w:pStyle w:val="Zkladntext43"/>
        <w:shd w:val="clear" w:color="auto" w:fill="auto"/>
        <w:spacing w:before="0" w:line="322" w:lineRule="exact"/>
        <w:ind w:left="500"/>
      </w:pPr>
      <w:r>
        <w:rPr>
          <w:rStyle w:val="ZkladntextTun0"/>
        </w:rPr>
        <w:t xml:space="preserve">Izolant + 10% prořez: </w:t>
      </w:r>
      <w:r>
        <w:t>Styrotherm PLUS 70 (A = cca 0,032 W/mK), tl. 160 mm</w:t>
      </w:r>
    </w:p>
    <w:p w:rsidR="00236311" w:rsidRDefault="005C0773">
      <w:pPr>
        <w:pStyle w:val="Obsah0"/>
        <w:shd w:val="clear" w:color="auto" w:fill="auto"/>
        <w:tabs>
          <w:tab w:val="right" w:pos="4292"/>
          <w:tab w:val="left" w:pos="4497"/>
        </w:tabs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Lepicí a stěrkovací hmota 10-12 kg/m2: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 85</w:t>
      </w:r>
    </w:p>
    <w:p w:rsidR="00236311" w:rsidRDefault="005C0773">
      <w:pPr>
        <w:pStyle w:val="Obsah0"/>
        <w:shd w:val="clear" w:color="auto" w:fill="auto"/>
        <w:tabs>
          <w:tab w:val="left" w:pos="3224"/>
        </w:tabs>
        <w:ind w:left="500"/>
      </w:pPr>
      <w:r>
        <w:t>Montážní pěna na vyplnění spár:</w:t>
      </w:r>
      <w:r>
        <w:tab/>
      </w:r>
      <w:r>
        <w:rPr>
          <w:rStyle w:val="ObsahNetun"/>
        </w:rPr>
        <w:t>Ceresit WhiteTeq</w:t>
      </w:r>
    </w:p>
    <w:p w:rsidR="00236311" w:rsidRDefault="005C0773">
      <w:pPr>
        <w:pStyle w:val="Obsah20"/>
        <w:shd w:val="clear" w:color="auto" w:fill="auto"/>
        <w:ind w:left="500"/>
      </w:pPr>
      <w:r>
        <w:rPr>
          <w:rStyle w:val="Obsah2Tun"/>
        </w:rPr>
        <w:t xml:space="preserve">Tal. hmoždinky 4 ks/m2: </w:t>
      </w:r>
      <w:r>
        <w:t>FISCHER Ecotwist dl.0-10</w:t>
      </w:r>
    </w:p>
    <w:p w:rsidR="00236311" w:rsidRDefault="005C0773">
      <w:pPr>
        <w:pStyle w:val="Obsah0"/>
        <w:shd w:val="clear" w:color="auto" w:fill="auto"/>
        <w:tabs>
          <w:tab w:val="right" w:pos="3152"/>
          <w:tab w:val="left" w:pos="3330"/>
        </w:tabs>
        <w:ind w:left="500"/>
      </w:pPr>
      <w:r>
        <w:t>Armovací tkanina 1,2m2:</w:t>
      </w:r>
      <w:r>
        <w:tab/>
      </w:r>
      <w:r>
        <w:rPr>
          <w:rStyle w:val="ObsahNetun"/>
        </w:rPr>
        <w:t>Vertex</w:t>
      </w:r>
      <w:r>
        <w:rPr>
          <w:rStyle w:val="ObsahNetun"/>
        </w:rPr>
        <w:tab/>
        <w:t>R131</w:t>
      </w:r>
    </w:p>
    <w:p w:rsidR="00236311" w:rsidRDefault="005C0773">
      <w:pPr>
        <w:pStyle w:val="Obsah0"/>
        <w:shd w:val="clear" w:color="auto" w:fill="auto"/>
        <w:tabs>
          <w:tab w:val="right" w:pos="3152"/>
          <w:tab w:val="left" w:pos="3311"/>
        </w:tabs>
        <w:spacing w:after="90" w:line="150" w:lineRule="exact"/>
        <w:ind w:left="500"/>
      </w:pPr>
      <w:r>
        <w:t>Penetrace pod omítku: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 16</w:t>
      </w:r>
      <w:r>
        <w:fldChar w:fldCharType="end"/>
      </w:r>
    </w:p>
    <w:p w:rsidR="00236311" w:rsidRDefault="005C0773">
      <w:pPr>
        <w:pStyle w:val="Titulektabulky0"/>
        <w:framePr w:w="9710" w:wrap="notBeside" w:vAnchor="text" w:hAnchor="text" w:xAlign="center" w:y="1"/>
        <w:shd w:val="clear" w:color="auto" w:fill="auto"/>
        <w:tabs>
          <w:tab w:val="left" w:pos="811"/>
        </w:tabs>
      </w:pPr>
      <w:r>
        <w:rPr>
          <w:rStyle w:val="TitulektabulkyTun"/>
        </w:rPr>
        <w:t>Omítka:</w:t>
      </w:r>
      <w:r>
        <w:rPr>
          <w:rStyle w:val="TitulektabulkyTun"/>
        </w:rPr>
        <w:tab/>
      </w:r>
      <w:r>
        <w:t>Ceresit CT 74, silikonová, 1,5 mm hlazená, samočistící efekt, odstín</w:t>
      </w:r>
    </w:p>
    <w:p w:rsidR="00236311" w:rsidRDefault="005C0773">
      <w:pPr>
        <w:pStyle w:val="Titulektabulky0"/>
        <w:framePr w:w="9710" w:wrap="notBeside" w:vAnchor="text" w:hAnchor="text" w:xAlign="center" w:y="1"/>
        <w:shd w:val="clear" w:color="auto" w:fill="auto"/>
      </w:pPr>
      <w:r>
        <w:t>skupiny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5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Příplatek za použití minerální vaty tl. 160 mm v místech komína (materiál)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5,000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82" w:lineRule="exact"/>
              <w:ind w:left="40"/>
              <w:jc w:val="left"/>
            </w:pPr>
            <w:r>
              <w:rPr>
                <w:rStyle w:val="Zkladntext1"/>
              </w:rPr>
              <w:t xml:space="preserve">Omítkový systém ostění a nadpraží oken a dveří </w:t>
            </w:r>
            <w:r>
              <w:rPr>
                <w:rStyle w:val="ZkladntextTunKurzva"/>
              </w:rPr>
              <w:t>„Ceresit Classic“</w:t>
            </w:r>
            <w:r>
              <w:rPr>
                <w:rStyle w:val="Zkladntext1"/>
              </w:rPr>
              <w:t xml:space="preserve"> (materiál + práce) okna s lícem zdiva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11,000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rPr>
          <w:sz w:val="2"/>
          <w:szCs w:val="2"/>
        </w:rPr>
      </w:pPr>
    </w:p>
    <w:p w:rsidR="00236311" w:rsidRDefault="005C0773">
      <w:pPr>
        <w:pStyle w:val="Zkladntext43"/>
        <w:shd w:val="clear" w:color="auto" w:fill="auto"/>
        <w:spacing w:before="98" w:after="13" w:line="178" w:lineRule="exact"/>
        <w:ind w:left="500" w:right="3740"/>
        <w:jc w:val="left"/>
      </w:pPr>
      <w:r>
        <w:rPr>
          <w:rStyle w:val="ZkladntextTun0"/>
        </w:rPr>
        <w:t xml:space="preserve">Práce: </w:t>
      </w:r>
      <w:r>
        <w:t>přebroušení desek, natažení stěrky + vtlačení armovací tkaniny, nanesení druhé vrstvy stěrky, napenetrování a natažení omítky</w:t>
      </w:r>
    </w:p>
    <w:p w:rsidR="00236311" w:rsidRDefault="005C0773">
      <w:pPr>
        <w:pStyle w:val="Zkladntext30"/>
        <w:shd w:val="clear" w:color="auto" w:fill="auto"/>
        <w:spacing w:line="312" w:lineRule="exact"/>
        <w:ind w:left="500"/>
      </w:pPr>
      <w:r>
        <w:t>Materiál:</w:t>
      </w:r>
    </w:p>
    <w:p w:rsidR="00236311" w:rsidRDefault="005C0773">
      <w:pPr>
        <w:pStyle w:val="Obsah0"/>
        <w:shd w:val="clear" w:color="auto" w:fill="auto"/>
        <w:tabs>
          <w:tab w:val="right" w:pos="3152"/>
          <w:tab w:val="left" w:pos="3503"/>
        </w:tabs>
        <w:spacing w:line="312" w:lineRule="exact"/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Lepicí a stěrkovací hmota: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 85</w:t>
      </w:r>
    </w:p>
    <w:p w:rsidR="00236311" w:rsidRDefault="005C0773">
      <w:pPr>
        <w:pStyle w:val="Obsah0"/>
        <w:shd w:val="clear" w:color="auto" w:fill="auto"/>
        <w:tabs>
          <w:tab w:val="left" w:pos="3224"/>
        </w:tabs>
        <w:spacing w:line="312" w:lineRule="exact"/>
        <w:ind w:left="500"/>
      </w:pPr>
      <w:r>
        <w:t>Montážní pěna na vyplnění spár:</w:t>
      </w:r>
      <w:r>
        <w:tab/>
      </w:r>
      <w:r>
        <w:rPr>
          <w:rStyle w:val="ObsahNetun"/>
        </w:rPr>
        <w:t>Ceresit WhiteTeq</w:t>
      </w:r>
    </w:p>
    <w:p w:rsidR="00236311" w:rsidRDefault="005C0773">
      <w:pPr>
        <w:pStyle w:val="Obsah0"/>
        <w:shd w:val="clear" w:color="auto" w:fill="auto"/>
        <w:tabs>
          <w:tab w:val="right" w:pos="3152"/>
          <w:tab w:val="left" w:pos="3330"/>
        </w:tabs>
        <w:spacing w:line="312" w:lineRule="exact"/>
        <w:ind w:left="500"/>
      </w:pPr>
      <w:r>
        <w:t>Armovací tkanina 1,2 m2:</w:t>
      </w:r>
      <w:r>
        <w:tab/>
      </w:r>
      <w:r>
        <w:rPr>
          <w:rStyle w:val="ObsahNetun"/>
        </w:rPr>
        <w:t>Vertex</w:t>
      </w:r>
      <w:r>
        <w:rPr>
          <w:rStyle w:val="ObsahNetun"/>
        </w:rPr>
        <w:tab/>
        <w:t>R131</w:t>
      </w:r>
    </w:p>
    <w:p w:rsidR="00236311" w:rsidRDefault="005C0773">
      <w:pPr>
        <w:pStyle w:val="Obsah0"/>
        <w:shd w:val="clear" w:color="auto" w:fill="auto"/>
        <w:tabs>
          <w:tab w:val="right" w:pos="3152"/>
          <w:tab w:val="left" w:pos="3311"/>
        </w:tabs>
        <w:spacing w:line="312" w:lineRule="exact"/>
        <w:ind w:left="500"/>
      </w:pPr>
      <w:r>
        <w:t>Penetrace pod omítku: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 16</w:t>
      </w:r>
      <w:r>
        <w:fldChar w:fldCharType="end"/>
      </w:r>
    </w:p>
    <w:p w:rsidR="00236311" w:rsidRDefault="005C0773">
      <w:pPr>
        <w:pStyle w:val="Zkladntext43"/>
        <w:shd w:val="clear" w:color="auto" w:fill="auto"/>
        <w:tabs>
          <w:tab w:val="left" w:pos="1311"/>
        </w:tabs>
        <w:spacing w:before="0" w:line="187" w:lineRule="exact"/>
        <w:ind w:left="500"/>
      </w:pPr>
      <w:r>
        <w:rPr>
          <w:rStyle w:val="ZkladntextTun0"/>
        </w:rPr>
        <w:t>Omítka:</w:t>
      </w:r>
      <w:r>
        <w:rPr>
          <w:rStyle w:val="ZkladntextTun0"/>
        </w:rPr>
        <w:tab/>
      </w:r>
      <w:r>
        <w:t>Ceresit CT 74, silikonová, 1,5 mm hlazená, samočistící efekt, odstín</w:t>
      </w:r>
    </w:p>
    <w:p w:rsidR="00236311" w:rsidRDefault="005C0773">
      <w:pPr>
        <w:pStyle w:val="Zkladntext43"/>
        <w:shd w:val="clear" w:color="auto" w:fill="auto"/>
        <w:spacing w:before="0" w:line="187" w:lineRule="exact"/>
        <w:ind w:left="500"/>
      </w:pPr>
      <w:r>
        <w:t>skupiny A</w:t>
      </w:r>
    </w:p>
    <w:p w:rsidR="004A686D" w:rsidRDefault="004A686D">
      <w:pPr>
        <w:pStyle w:val="Zkladntext43"/>
        <w:shd w:val="clear" w:color="auto" w:fill="auto"/>
        <w:spacing w:before="0" w:line="187" w:lineRule="exact"/>
        <w:ind w:left="500"/>
      </w:pPr>
    </w:p>
    <w:p w:rsidR="004A686D" w:rsidRDefault="004A686D">
      <w:pPr>
        <w:pStyle w:val="Zkladntext43"/>
        <w:shd w:val="clear" w:color="auto" w:fill="auto"/>
        <w:spacing w:before="0" w:line="187" w:lineRule="exact"/>
        <w:ind w:left="5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5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 xml:space="preserve">Příprava pod parapety </w:t>
            </w:r>
            <w:r>
              <w:rPr>
                <w:rStyle w:val="ZkladntextTunKurzva"/>
              </w:rPr>
              <w:t>„Ceresit“</w:t>
            </w:r>
            <w:r>
              <w:rPr>
                <w:rStyle w:val="Zkladntext1"/>
              </w:rPr>
              <w:t xml:space="preserve">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4,000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</w:tr>
    </w:tbl>
    <w:p w:rsidR="00236311" w:rsidRDefault="00236311">
      <w:pPr>
        <w:rPr>
          <w:sz w:val="2"/>
          <w:szCs w:val="2"/>
        </w:rPr>
      </w:pPr>
    </w:p>
    <w:p w:rsidR="00236311" w:rsidRDefault="005C0773">
      <w:pPr>
        <w:pStyle w:val="Zkladntext43"/>
        <w:shd w:val="clear" w:color="auto" w:fill="auto"/>
        <w:spacing w:before="94" w:after="146" w:line="182" w:lineRule="exact"/>
        <w:ind w:left="480" w:right="3580"/>
        <w:jc w:val="left"/>
      </w:pPr>
      <w:r>
        <w:rPr>
          <w:rStyle w:val="ZkladntextTun0"/>
        </w:rPr>
        <w:t xml:space="preserve">Práce: </w:t>
      </w:r>
      <w:r>
        <w:t>natažení stěrky + vtlačení armovací tkaniny, nanesení druhé vrstvy stěrky (nanesení malty)</w:t>
      </w:r>
    </w:p>
    <w:p w:rsidR="00236311" w:rsidRDefault="005C0773">
      <w:pPr>
        <w:pStyle w:val="Zkladntext30"/>
        <w:shd w:val="clear" w:color="auto" w:fill="auto"/>
        <w:spacing w:line="150" w:lineRule="exact"/>
        <w:ind w:left="480"/>
      </w:pPr>
      <w:r>
        <w:t>Materiál:</w:t>
      </w:r>
    </w:p>
    <w:p w:rsidR="00236311" w:rsidRDefault="005C0773">
      <w:pPr>
        <w:pStyle w:val="Zkladntext30"/>
        <w:shd w:val="clear" w:color="auto" w:fill="auto"/>
        <w:tabs>
          <w:tab w:val="right" w:pos="3163"/>
          <w:tab w:val="right" w:pos="3538"/>
          <w:tab w:val="left" w:pos="3713"/>
        </w:tabs>
        <w:spacing w:after="53" w:line="336" w:lineRule="exact"/>
        <w:ind w:left="480"/>
      </w:pPr>
      <w:r>
        <w:t>Lepicí a stěrkovací hmota:</w:t>
      </w:r>
      <w:r>
        <w:tab/>
      </w:r>
      <w:r>
        <w:rPr>
          <w:rStyle w:val="Zkladntext3Netun"/>
        </w:rPr>
        <w:t>Ceresit</w:t>
      </w:r>
      <w:r>
        <w:rPr>
          <w:rStyle w:val="Zkladntext3Netun"/>
        </w:rPr>
        <w:tab/>
        <w:t>CT</w:t>
      </w:r>
      <w:r>
        <w:rPr>
          <w:rStyle w:val="Zkladntext3Netun"/>
        </w:rPr>
        <w:tab/>
        <w:t>85</w:t>
      </w:r>
    </w:p>
    <w:p w:rsidR="00236311" w:rsidRDefault="005C0773">
      <w:pPr>
        <w:pStyle w:val="Titulektabulky20"/>
        <w:framePr w:w="9710" w:wrap="notBeside" w:vAnchor="text" w:hAnchor="text" w:xAlign="center" w:y="1"/>
        <w:shd w:val="clear" w:color="auto" w:fill="auto"/>
        <w:tabs>
          <w:tab w:val="right" w:pos="2626"/>
          <w:tab w:val="right" w:pos="3024"/>
        </w:tabs>
      </w:pPr>
      <w:r>
        <w:t>Armovací tkanina 1,2 m2:</w:t>
      </w:r>
      <w:r>
        <w:tab/>
      </w:r>
      <w:r>
        <w:rPr>
          <w:rStyle w:val="Titulektabulky2Netun"/>
        </w:rPr>
        <w:t>Vertex</w:t>
      </w:r>
      <w:r>
        <w:rPr>
          <w:rStyle w:val="Titulektabulky2Netun"/>
        </w:rPr>
        <w:tab/>
        <w:t>R131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 xml:space="preserve">KZS soklové části </w:t>
            </w:r>
            <w:r>
              <w:rPr>
                <w:rStyle w:val="ZkladntextTunKurzva"/>
              </w:rPr>
              <w:t>„Ceresit Sokl, Perimetr SD, tl. 120 mm“</w:t>
            </w:r>
            <w:r>
              <w:rPr>
                <w:rStyle w:val="Zkladntext1"/>
              </w:rPr>
              <w:t xml:space="preserve">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34,500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</w:tr>
    </w:tbl>
    <w:p w:rsidR="00236311" w:rsidRDefault="00236311">
      <w:pPr>
        <w:rPr>
          <w:sz w:val="2"/>
          <w:szCs w:val="2"/>
        </w:rPr>
      </w:pPr>
    </w:p>
    <w:p w:rsidR="00236311" w:rsidRDefault="005C0773">
      <w:pPr>
        <w:pStyle w:val="Zkladntext43"/>
        <w:shd w:val="clear" w:color="auto" w:fill="auto"/>
        <w:spacing w:before="98" w:after="13" w:line="178" w:lineRule="exact"/>
        <w:ind w:left="480" w:right="3700"/>
        <w:jc w:val="left"/>
      </w:pPr>
      <w:r>
        <w:rPr>
          <w:rStyle w:val="ZkladntextTun0"/>
        </w:rPr>
        <w:t xml:space="preserve">Práce: </w:t>
      </w:r>
      <w:r>
        <w:t>nalepení izolantu, zajištění talířovými hmoždinkami včetně osazení zátek, natažení stěrky + vtlačení armovací tkaniny, nanesení druhé vrstvy stěrky, napenetrování a natažení omítky</w:t>
      </w:r>
    </w:p>
    <w:p w:rsidR="00236311" w:rsidRDefault="005C0773">
      <w:pPr>
        <w:pStyle w:val="Zkladntext30"/>
        <w:shd w:val="clear" w:color="auto" w:fill="auto"/>
        <w:spacing w:line="312" w:lineRule="exact"/>
        <w:ind w:left="480"/>
      </w:pPr>
      <w:r>
        <w:t>Materiál:</w:t>
      </w:r>
    </w:p>
    <w:p w:rsidR="00236311" w:rsidRDefault="005C0773">
      <w:pPr>
        <w:pStyle w:val="Zkladntext43"/>
        <w:shd w:val="clear" w:color="auto" w:fill="auto"/>
        <w:tabs>
          <w:tab w:val="right" w:pos="2880"/>
          <w:tab w:val="right" w:pos="3163"/>
          <w:tab w:val="center" w:pos="3310"/>
        </w:tabs>
        <w:spacing w:before="0" w:line="312" w:lineRule="exact"/>
        <w:ind w:left="480"/>
      </w:pPr>
      <w:r>
        <w:rPr>
          <w:rStyle w:val="ZkladntextTun0"/>
        </w:rPr>
        <w:t>Izolant + 10% prořez:</w:t>
      </w:r>
      <w:r>
        <w:rPr>
          <w:rStyle w:val="ZkladntextTun0"/>
        </w:rPr>
        <w:tab/>
      </w:r>
      <w:r>
        <w:t>Perimetr</w:t>
      </w:r>
      <w:r>
        <w:tab/>
        <w:t>SD</w:t>
      </w:r>
      <w:r>
        <w:tab/>
        <w:t>(A = cca 0,034 W/mK), tl. 120 mm</w:t>
      </w:r>
    </w:p>
    <w:p w:rsidR="00236311" w:rsidRDefault="005C0773">
      <w:pPr>
        <w:pStyle w:val="Obsah0"/>
        <w:shd w:val="clear" w:color="auto" w:fill="auto"/>
        <w:tabs>
          <w:tab w:val="center" w:pos="4205"/>
          <w:tab w:val="right" w:pos="4714"/>
          <w:tab w:val="center" w:pos="4889"/>
        </w:tabs>
        <w:spacing w:line="312" w:lineRule="exact"/>
        <w:ind w:left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Lepicí a stěrkovací hmota 10-12 kg/m2: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</w:t>
      </w:r>
      <w:r>
        <w:rPr>
          <w:rStyle w:val="ObsahNetun"/>
        </w:rPr>
        <w:tab/>
        <w:t>85</w:t>
      </w:r>
    </w:p>
    <w:p w:rsidR="00236311" w:rsidRDefault="005C0773">
      <w:pPr>
        <w:pStyle w:val="Obsah0"/>
        <w:shd w:val="clear" w:color="auto" w:fill="auto"/>
        <w:tabs>
          <w:tab w:val="left" w:pos="3226"/>
        </w:tabs>
        <w:spacing w:line="312" w:lineRule="exact"/>
        <w:ind w:left="480"/>
      </w:pPr>
      <w:r>
        <w:t>Montážní pěna na vyplnění spár:</w:t>
      </w:r>
      <w:r>
        <w:tab/>
      </w:r>
      <w:r>
        <w:rPr>
          <w:rStyle w:val="ObsahNetun"/>
        </w:rPr>
        <w:t>Ceresit WhiteTeq</w:t>
      </w:r>
    </w:p>
    <w:p w:rsidR="00236311" w:rsidRDefault="005C0773">
      <w:pPr>
        <w:pStyle w:val="Obsah0"/>
        <w:shd w:val="clear" w:color="auto" w:fill="auto"/>
        <w:tabs>
          <w:tab w:val="right" w:pos="3163"/>
          <w:tab w:val="left" w:pos="3329"/>
        </w:tabs>
        <w:spacing w:line="312" w:lineRule="exact"/>
        <w:ind w:left="480" w:right="5600"/>
        <w:jc w:val="left"/>
      </w:pPr>
      <w:r>
        <w:t xml:space="preserve">Tal. hmoždinky 4 ks/m2: </w:t>
      </w:r>
      <w:r>
        <w:rPr>
          <w:rStyle w:val="ObsahNetun"/>
        </w:rPr>
        <w:t xml:space="preserve">FISCHER Ecotwist dl.0-10 </w:t>
      </w:r>
      <w:r>
        <w:t>Armovací tkanina 1,2 m2:</w:t>
      </w:r>
      <w:r>
        <w:tab/>
      </w:r>
      <w:r>
        <w:rPr>
          <w:rStyle w:val="ObsahNetun"/>
        </w:rPr>
        <w:t>Vertex</w:t>
      </w:r>
      <w:r>
        <w:rPr>
          <w:rStyle w:val="ObsahNetun"/>
        </w:rPr>
        <w:tab/>
        <w:t>R131</w:t>
      </w:r>
    </w:p>
    <w:p w:rsidR="00236311" w:rsidRDefault="005C0773">
      <w:pPr>
        <w:pStyle w:val="Obsah0"/>
        <w:shd w:val="clear" w:color="auto" w:fill="auto"/>
        <w:tabs>
          <w:tab w:val="right" w:pos="3163"/>
          <w:tab w:val="center" w:pos="3262"/>
          <w:tab w:val="left" w:pos="3521"/>
        </w:tabs>
        <w:spacing w:after="58" w:line="312" w:lineRule="exact"/>
        <w:ind w:left="480"/>
      </w:pPr>
      <w:r>
        <w:t>Penetrace pod omítku:</w:t>
      </w:r>
      <w:r>
        <w:tab/>
      </w:r>
      <w:r>
        <w:rPr>
          <w:rStyle w:val="ObsahNetun"/>
        </w:rPr>
        <w:t>Ceresit</w:t>
      </w:r>
      <w:r>
        <w:rPr>
          <w:rStyle w:val="ObsahNetun"/>
        </w:rPr>
        <w:tab/>
        <w:t>CT</w:t>
      </w:r>
      <w:r>
        <w:rPr>
          <w:rStyle w:val="ObsahNetun"/>
        </w:rPr>
        <w:tab/>
        <w:t>16</w:t>
      </w:r>
      <w:r>
        <w:fldChar w:fldCharType="end"/>
      </w:r>
    </w:p>
    <w:p w:rsidR="00236311" w:rsidRDefault="005C0773">
      <w:pPr>
        <w:pStyle w:val="Titulektabulky0"/>
        <w:framePr w:w="9710" w:wrap="notBeside" w:vAnchor="text" w:hAnchor="text" w:xAlign="center" w:y="1"/>
        <w:shd w:val="clear" w:color="auto" w:fill="auto"/>
        <w:tabs>
          <w:tab w:val="right" w:pos="2251"/>
          <w:tab w:val="right" w:pos="2515"/>
          <w:tab w:val="center" w:pos="2664"/>
          <w:tab w:val="left" w:pos="2832"/>
        </w:tabs>
        <w:spacing w:line="312" w:lineRule="exact"/>
      </w:pPr>
      <w:r>
        <w:rPr>
          <w:rStyle w:val="TitulektabulkyTun"/>
        </w:rPr>
        <w:t>Omítka mozaiková:</w:t>
      </w:r>
      <w:r>
        <w:rPr>
          <w:rStyle w:val="TitulektabulkyTun"/>
        </w:rPr>
        <w:tab/>
      </w:r>
      <w:r>
        <w:t>Ceresit</w:t>
      </w:r>
      <w:r>
        <w:tab/>
        <w:t>CT</w:t>
      </w:r>
      <w:r>
        <w:tab/>
        <w:t>77,</w:t>
      </w:r>
      <w:r>
        <w:tab/>
        <w:t>mozaiková, zrna 1,4 - 2,0 mm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3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Zakládací profil LOS + příslušenství (LTO profil, natloukací hmoždiny 4-5ks/m,...)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58,000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3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Rohový profil PVC 100x100 mm s tkaninou (počítáno i s parapety)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82,000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Začišťovací okenní profil EKO 6mm s tkaninou (bílá)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63,000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3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Okapový okenní LT profil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23,000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Připojovací profil HPI UNI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4,500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ZkladntextTu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Zkladntext1"/>
              </w:rPr>
              <w:t>Montáž fasádních profilů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230,500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Tun"/>
              </w:rPr>
              <w:t>Příprava podkladu pod zateplovací systém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Tun"/>
              </w:rPr>
              <w:t>0,00</w:t>
            </w:r>
          </w:p>
        </w:tc>
      </w:tr>
      <w:tr w:rsidR="00236311"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1"/>
              </w:rPr>
              <w:t>Očištění fasády tlakovou vodou + penetrace podkladu hloubkovou penetrací 0,1 l/m2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Zkladntext1"/>
              </w:rPr>
              <w:t>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096"/>
        <w:gridCol w:w="374"/>
        <w:gridCol w:w="821"/>
        <w:gridCol w:w="869"/>
        <w:gridCol w:w="1118"/>
      </w:tblGrid>
      <w:tr w:rsidR="00236311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Tun"/>
              </w:rPr>
              <w:t>Klempířské a další práce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236311" w:rsidRDefault="00236311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Parapety „AL plech, komaxit barva (bílá, hnědá)“, včetně AL krytek (materiál,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19,700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Nová revizní dvířka na fasádě, zámečnická výroba, 600x600 mm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Zkladntext1"/>
              </w:rPr>
              <w:t>PVC větrací mřížka 0 100 mm + montáž větrací mřížky do flexi hadice DN 100 mm + osilikonování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Krabice elektr. do zateplení KEZ (na zásuvky a vypínače)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  <w:tr w:rsidR="00236311">
        <w:trPr>
          <w:trHeight w:hRule="exact" w:val="4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ZkladntextTu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Zkladntext1"/>
              </w:rPr>
              <w:t>Montážní deska do zateplení MDZ (na uchycení světel) (materiál + práce)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left="120"/>
              <w:jc w:val="left"/>
            </w:pPr>
            <w:r>
              <w:rPr>
                <w:rStyle w:val="Zkladntext1"/>
              </w:rPr>
              <w:t>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5C0773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  <w:r>
              <w:rPr>
                <w:rStyle w:val="Zkladntext1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20"/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311" w:rsidRDefault="00236311">
            <w:pPr>
              <w:pStyle w:val="Zkladntext43"/>
              <w:framePr w:w="9710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</w:p>
        </w:tc>
      </w:tr>
    </w:tbl>
    <w:p w:rsidR="00236311" w:rsidRDefault="00236311">
      <w:pPr>
        <w:rPr>
          <w:sz w:val="2"/>
          <w:szCs w:val="2"/>
        </w:rPr>
      </w:pPr>
    </w:p>
    <w:p w:rsidR="00236311" w:rsidRDefault="00236311">
      <w:pPr>
        <w:rPr>
          <w:sz w:val="2"/>
          <w:szCs w:val="2"/>
        </w:rPr>
      </w:pPr>
    </w:p>
    <w:sectPr w:rsidR="00236311">
      <w:type w:val="continuous"/>
      <w:pgSz w:w="11909" w:h="16838"/>
      <w:pgMar w:top="190" w:right="991" w:bottom="185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03" w:rsidRDefault="00267703">
      <w:r>
        <w:separator/>
      </w:r>
    </w:p>
  </w:endnote>
  <w:endnote w:type="continuationSeparator" w:id="0">
    <w:p w:rsidR="00267703" w:rsidRDefault="002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1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03" w:rsidRDefault="00267703"/>
  </w:footnote>
  <w:footnote w:type="continuationSeparator" w:id="0">
    <w:p w:rsidR="00267703" w:rsidRDefault="002677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11"/>
    <w:rsid w:val="00236311"/>
    <w:rsid w:val="00267703"/>
    <w:rsid w:val="004A686D"/>
    <w:rsid w:val="00550FFB"/>
    <w:rsid w:val="005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FAE6"/>
  <w15:docId w15:val="{7E94AB47-CDF6-4AB3-B511-F54B65B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Nadpis1Garamond33ptdkovn-2pt">
    <w:name w:val="Nadpis #1 + Garamond;33 pt;Řádkování -2 pt"/>
    <w:basedOn w:val="Nadpis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Garamond18ptTun">
    <w:name w:val="Základní text (2) + Garamond;18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7ptKurzva">
    <w:name w:val="Nadpis #4 + 7 pt;Kurzíva"/>
    <w:basedOn w:val="Nadpis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7ptNetun">
    <w:name w:val="Nadpis #4 + 7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295pt">
    <w:name w:val="Nadpis #4 (2) + 9;5 pt"/>
    <w:basedOn w:val="Nadpis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5ptTun">
    <w:name w:val="Základní text + 9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15ptTun">
    <w:name w:val="Základní text + 11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95pt">
    <w:name w:val="Základní text + 9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Netun">
    <w:name w:val="Obsah + Ne tučné"/>
    <w:basedOn w:val="Obsah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2Tun">
    <w:name w:val="Obsah (2) + Tučné"/>
    <w:basedOn w:val="Obsah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Netun">
    <w:name w:val="Titulek tabulky (2) + Ne tučné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6"/>
      <w:szCs w:val="3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  <w:jc w:val="both"/>
    </w:pPr>
    <w:rPr>
      <w:rFonts w:ascii="Tahoma" w:eastAsia="Tahoma" w:hAnsi="Tahoma" w:cs="Tahoma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540" w:line="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line="468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468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3">
    <w:name w:val="Základní text4"/>
    <w:basedOn w:val="Normln"/>
    <w:link w:val="Zkladntext"/>
    <w:pPr>
      <w:shd w:val="clear" w:color="auto" w:fill="FFFFFF"/>
      <w:spacing w:before="240" w:line="24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336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Jiri Zadnik</dc:creator>
  <cp:keywords/>
  <cp:lastModifiedBy>Jiri Zadnik</cp:lastModifiedBy>
  <cp:revision>2</cp:revision>
  <dcterms:created xsi:type="dcterms:W3CDTF">2018-11-03T16:53:00Z</dcterms:created>
  <dcterms:modified xsi:type="dcterms:W3CDTF">2018-11-03T16:59:00Z</dcterms:modified>
</cp:coreProperties>
</file>