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7" w:rsidRDefault="00F11FD6">
      <w:bookmarkStart w:id="0" w:name="_GoBack"/>
      <w:r>
        <w:t>R</w:t>
      </w:r>
      <w:r w:rsidR="003D17D0">
        <w:t>ekonstrukc</w:t>
      </w:r>
      <w:r>
        <w:t>e</w:t>
      </w:r>
      <w:r w:rsidR="003D17D0">
        <w:t xml:space="preserve"> stropu mezi obytnými místnostmi a půdou.</w:t>
      </w:r>
    </w:p>
    <w:p w:rsidR="003D17D0" w:rsidRPr="00940461" w:rsidRDefault="003D17D0">
      <w:pPr>
        <w:rPr>
          <w:b/>
        </w:rPr>
      </w:pPr>
      <w:r w:rsidRPr="00940461">
        <w:rPr>
          <w:b/>
        </w:rPr>
        <w:t>Stávající stav</w:t>
      </w:r>
    </w:p>
    <w:p w:rsidR="003D17D0" w:rsidRDefault="003D17D0" w:rsidP="003D17D0">
      <w:pPr>
        <w:ind w:firstLine="708"/>
      </w:pPr>
      <w:r>
        <w:t>Skladba stropu:  - sádrokarton, igelit jako parozábrana, nosná konstrukce z ocelových profilů zavěšená na trámech, cca 25cm minerální izolace, podlaha z OSB desek cca na 2/3plochy</w:t>
      </w:r>
    </w:p>
    <w:p w:rsidR="003D17D0" w:rsidRDefault="003D17D0" w:rsidP="003D17D0">
      <w:pPr>
        <w:ind w:firstLine="708"/>
      </w:pPr>
      <w:r>
        <w:t>Důvod rekonstrukce – nedostatečně provedená parozábrana, tepelné mosty přes mezery v minerální izolaci</w:t>
      </w:r>
    </w:p>
    <w:p w:rsidR="00940461" w:rsidRPr="00940461" w:rsidRDefault="00940461" w:rsidP="00940461">
      <w:pPr>
        <w:rPr>
          <w:b/>
        </w:rPr>
      </w:pPr>
      <w:r w:rsidRPr="00940461">
        <w:rPr>
          <w:b/>
        </w:rPr>
        <w:t>Stav po rekonstrukci</w:t>
      </w:r>
    </w:p>
    <w:p w:rsidR="003D17D0" w:rsidRDefault="003D17D0" w:rsidP="003D17D0">
      <w:pPr>
        <w:ind w:firstLine="708"/>
      </w:pPr>
      <w:r>
        <w:t xml:space="preserve">Představa investora – sádrokarton zůstane původní, parozábranu opravit shora </w:t>
      </w:r>
      <w:r w:rsidR="00940461">
        <w:t>lepící páskou a tmely, nová a vyšší tepelná izolace ze sypaného polystyrenu, nová podlaha z podlahových prken po celé ploše.</w:t>
      </w:r>
    </w:p>
    <w:p w:rsidR="00940461" w:rsidRDefault="00940461" w:rsidP="00940461">
      <w:pPr>
        <w:ind w:firstLine="708"/>
      </w:pPr>
      <w:r>
        <w:t>Nová skladba stropu – sádrokarton, igelit jako parozábrana, nosná konstrukce z ocelových profilů zavěšená na trámech, na trámech rošt ze střešních latí 70x50mm, cca 32cm sypané polystyrenové izolace, podlaha z podlahových prken na celé ploše</w:t>
      </w:r>
      <w:r w:rsidR="0061391F">
        <w:t>.</w:t>
      </w:r>
    </w:p>
    <w:p w:rsidR="0061391F" w:rsidRDefault="0061391F" w:rsidP="0061391F">
      <w:pPr>
        <w:rPr>
          <w:b/>
        </w:rPr>
      </w:pPr>
      <w:r>
        <w:rPr>
          <w:b/>
        </w:rPr>
        <w:t>Rozměry</w:t>
      </w:r>
    </w:p>
    <w:p w:rsidR="0061391F" w:rsidRDefault="0061391F" w:rsidP="0061391F">
      <w:r>
        <w:t>Podlah</w:t>
      </w:r>
      <w:r w:rsidR="003C497D">
        <w:t>a</w:t>
      </w:r>
      <w:r>
        <w:t xml:space="preserve"> na stropní konstrukci – </w:t>
      </w:r>
      <w:r w:rsidR="003C497D">
        <w:t>5,3x8,</w:t>
      </w:r>
      <w:proofErr w:type="gramStart"/>
      <w:r w:rsidR="003C497D">
        <w:t>5m</w:t>
      </w:r>
      <w:proofErr w:type="gramEnd"/>
    </w:p>
    <w:p w:rsidR="0061391F" w:rsidRDefault="0061391F" w:rsidP="0061391F">
      <w:pPr>
        <w:rPr>
          <w:b/>
        </w:rPr>
      </w:pPr>
      <w:proofErr w:type="spellStart"/>
      <w:r w:rsidRPr="0061391F">
        <w:rPr>
          <w:b/>
        </w:rPr>
        <w:t>Materíály</w:t>
      </w:r>
      <w:proofErr w:type="spellEnd"/>
    </w:p>
    <w:p w:rsidR="00971E6F" w:rsidRDefault="00971E6F" w:rsidP="0061391F">
      <w:r>
        <w:t>Igelit (na zabalení minerální vaty)</w:t>
      </w:r>
    </w:p>
    <w:p w:rsidR="003C497D" w:rsidRDefault="003C497D" w:rsidP="0061391F">
      <w:r w:rsidRPr="003C497D">
        <w:t xml:space="preserve">Tmel na </w:t>
      </w:r>
      <w:r>
        <w:t>parozábrany</w:t>
      </w:r>
    </w:p>
    <w:p w:rsidR="003C497D" w:rsidRDefault="003C497D" w:rsidP="0061391F">
      <w:r>
        <w:t xml:space="preserve">Tmel </w:t>
      </w:r>
      <w:r w:rsidR="00FB3405">
        <w:t>butylový (medvědí h…o)</w:t>
      </w:r>
    </w:p>
    <w:p w:rsidR="003C497D" w:rsidRDefault="003C497D" w:rsidP="0061391F">
      <w:r>
        <w:t>Lepící páska na parozábrany</w:t>
      </w:r>
    </w:p>
    <w:p w:rsidR="003C497D" w:rsidRDefault="003C497D" w:rsidP="0061391F">
      <w:r>
        <w:t>Sypaný polystyren samozhášivý</w:t>
      </w:r>
      <w:r w:rsidR="00923216">
        <w:t xml:space="preserve"> cca </w:t>
      </w:r>
      <w:proofErr w:type="gramStart"/>
      <w:r w:rsidR="00923216">
        <w:t>14m3</w:t>
      </w:r>
      <w:proofErr w:type="gramEnd"/>
    </w:p>
    <w:p w:rsidR="00FB3405" w:rsidRDefault="00FB3405" w:rsidP="0061391F">
      <w:proofErr w:type="spellStart"/>
      <w:r>
        <w:t>Bochemit</w:t>
      </w:r>
      <w:proofErr w:type="spellEnd"/>
    </w:p>
    <w:p w:rsidR="003C497D" w:rsidRDefault="003C497D" w:rsidP="0061391F">
      <w:r>
        <w:t>Střešní latě 70x50mm</w:t>
      </w:r>
      <w:r w:rsidR="00923216">
        <w:t xml:space="preserve"> hloubkově ošetřené </w:t>
      </w:r>
      <w:proofErr w:type="spellStart"/>
      <w:r w:rsidR="00923216">
        <w:t>bochemitem</w:t>
      </w:r>
      <w:proofErr w:type="spellEnd"/>
      <w:r w:rsidR="00FB3405">
        <w:t xml:space="preserve">, </w:t>
      </w:r>
      <w:r w:rsidR="00923216">
        <w:t xml:space="preserve">cca </w:t>
      </w:r>
      <w:r w:rsidR="00FB3405">
        <w:t>68bm</w:t>
      </w:r>
      <w:r w:rsidR="00923216">
        <w:t xml:space="preserve"> </w:t>
      </w:r>
      <w:r w:rsidR="00923216">
        <w:t>(8,5</w:t>
      </w:r>
      <w:r w:rsidR="00923216">
        <w:t xml:space="preserve">m </w:t>
      </w:r>
      <w:r w:rsidR="00923216">
        <w:t>x</w:t>
      </w:r>
      <w:r w:rsidR="00923216">
        <w:t xml:space="preserve"> </w:t>
      </w:r>
      <w:r w:rsidR="00923216">
        <w:t>8</w:t>
      </w:r>
      <w:r w:rsidR="00923216">
        <w:t>řad</w:t>
      </w:r>
      <w:r w:rsidR="00923216">
        <w:t>)</w:t>
      </w:r>
    </w:p>
    <w:p w:rsidR="003C497D" w:rsidRDefault="003C497D" w:rsidP="0061391F">
      <w:r>
        <w:t>Vruty 6x</w:t>
      </w:r>
      <w:r w:rsidR="00FB3405">
        <w:t xml:space="preserve">120 nerez cca </w:t>
      </w:r>
      <w:r w:rsidR="00923216">
        <w:t>100ks</w:t>
      </w:r>
    </w:p>
    <w:p w:rsidR="003C497D" w:rsidRDefault="003C497D" w:rsidP="0061391F">
      <w:r>
        <w:t xml:space="preserve">Podlahová prkna hoblovaná, pero/drážka, cca </w:t>
      </w:r>
      <w:proofErr w:type="gramStart"/>
      <w:r>
        <w:t>19mm</w:t>
      </w:r>
      <w:proofErr w:type="gramEnd"/>
      <w:r>
        <w:t>, měkké dřevo</w:t>
      </w:r>
      <w:r w:rsidR="00923216">
        <w:t xml:space="preserve">, zespoda ošetřené </w:t>
      </w:r>
      <w:proofErr w:type="spellStart"/>
      <w:r w:rsidR="00923216">
        <w:t>bochemitem</w:t>
      </w:r>
      <w:proofErr w:type="spellEnd"/>
      <w:r w:rsidR="00923216">
        <w:t>, cca 43m2</w:t>
      </w:r>
    </w:p>
    <w:p w:rsidR="00FB3405" w:rsidRPr="003C497D" w:rsidRDefault="00FB3405" w:rsidP="0061391F">
      <w:r>
        <w:t>Spojovací materiál pro podlahová prkna</w:t>
      </w:r>
    </w:p>
    <w:p w:rsidR="0061391F" w:rsidRDefault="00FB3405" w:rsidP="0061391F">
      <w:r>
        <w:t>Podlahový olej</w:t>
      </w:r>
    </w:p>
    <w:p w:rsidR="00940461" w:rsidRDefault="003D17D0" w:rsidP="00940461">
      <w:r w:rsidRPr="00940461">
        <w:rPr>
          <w:b/>
        </w:rPr>
        <w:t>Podmínky pro stavbu</w:t>
      </w:r>
    </w:p>
    <w:p w:rsidR="003D17D0" w:rsidRDefault="00940461" w:rsidP="00940461">
      <w:r>
        <w:t>Strop se nachází nad obývanými místnostmi, které nesmí být během rekonstrukce nijak dotčeny. Veškeré práce tedy musí být prováděny shora</w:t>
      </w:r>
      <w:r w:rsidR="0061391F">
        <w:t xml:space="preserve"> z půdního prostoru. Půda je přístupná vnitřkem domu z chodby přes vylézací stropní dveře se skládacími schody. Cca 2/5 stropu jsou již zrekonstruovány výše uvedeným způsobem a tuto podlahovou plochu lze tedy využít jako manipulační. </w:t>
      </w:r>
    </w:p>
    <w:p w:rsidR="003D17D0" w:rsidRDefault="00923216" w:rsidP="003D17D0">
      <w:pPr>
        <w:rPr>
          <w:b/>
        </w:rPr>
      </w:pPr>
      <w:r>
        <w:rPr>
          <w:b/>
        </w:rPr>
        <w:t>Pracovní postup</w:t>
      </w:r>
    </w:p>
    <w:p w:rsidR="00923216" w:rsidRDefault="00923216" w:rsidP="003D17D0">
      <w:r>
        <w:t>Odstranění stávající podlahy (přišroubovaných OSB desek)</w:t>
      </w:r>
      <w:r w:rsidR="00971E6F">
        <w:t xml:space="preserve"> a jejich vynesení z domu.</w:t>
      </w:r>
    </w:p>
    <w:p w:rsidR="00A8087E" w:rsidRDefault="00971E6F" w:rsidP="003D17D0">
      <w:r>
        <w:t>Odstranění minerální izolace, zabalení do igelitu a vynesení z domu.</w:t>
      </w:r>
    </w:p>
    <w:p w:rsidR="00971E6F" w:rsidRDefault="00971E6F" w:rsidP="003D17D0">
      <w:r>
        <w:lastRenderedPageBreak/>
        <w:t>Vysátí prachu ze stropní konstrukce.</w:t>
      </w:r>
    </w:p>
    <w:p w:rsidR="00971E6F" w:rsidRDefault="00971E6F" w:rsidP="003D17D0">
      <w:r>
        <w:t>Oprava parozábrany, zalepení otvorů</w:t>
      </w:r>
      <w:r w:rsidR="00A8087E">
        <w:t>, průchodů</w:t>
      </w:r>
      <w:r>
        <w:t xml:space="preserve"> a přesahů páskou či tmelem, zatmelení všech spár (igelit-stěna, igelit-kovový profil), zatmelení všech SDK vrutů</w:t>
      </w:r>
      <w:r w:rsidR="00A8087E">
        <w:t xml:space="preserve"> shora.</w:t>
      </w:r>
    </w:p>
    <w:p w:rsidR="00A8087E" w:rsidRDefault="00A8087E" w:rsidP="003D17D0">
      <w:proofErr w:type="spellStart"/>
      <w:r>
        <w:t>Znovuošetření</w:t>
      </w:r>
      <w:proofErr w:type="spellEnd"/>
      <w:r>
        <w:t xml:space="preserve"> všech trámů stropu </w:t>
      </w:r>
      <w:proofErr w:type="spellStart"/>
      <w:r>
        <w:t>bochemitem</w:t>
      </w:r>
      <w:proofErr w:type="spellEnd"/>
      <w:r>
        <w:t xml:space="preserve"> (1vrstva).</w:t>
      </w:r>
    </w:p>
    <w:p w:rsidR="00A8087E" w:rsidRDefault="00A8087E" w:rsidP="003D17D0">
      <w:r>
        <w:t>Montáž podlahového roštu ze střešních latí.</w:t>
      </w:r>
    </w:p>
    <w:p w:rsidR="00A8087E" w:rsidRDefault="00A8087E" w:rsidP="003D17D0">
      <w:r>
        <w:t xml:space="preserve">Nátěr podlahových prken </w:t>
      </w:r>
      <w:proofErr w:type="spellStart"/>
      <w:r>
        <w:t>bochemitem</w:t>
      </w:r>
      <w:proofErr w:type="spellEnd"/>
      <w:r>
        <w:t xml:space="preserve"> (2 vrstvy zespoda).</w:t>
      </w:r>
    </w:p>
    <w:p w:rsidR="00A8087E" w:rsidRDefault="00A8087E" w:rsidP="003D17D0">
      <w:r>
        <w:t>Montáž podlahových prken a postupné zasypávání polystyrenové izolace.</w:t>
      </w:r>
    </w:p>
    <w:p w:rsidR="00A8087E" w:rsidRDefault="00A8087E" w:rsidP="003D17D0">
      <w:r>
        <w:t>Dva nátěry podlahovým olejem s lehkým přeleštěním.</w:t>
      </w:r>
    </w:p>
    <w:bookmarkEnd w:id="0"/>
    <w:p w:rsidR="00A8087E" w:rsidRPr="00923216" w:rsidRDefault="00A8087E" w:rsidP="003D17D0">
      <w:pPr>
        <w:rPr>
          <w:b/>
        </w:rPr>
      </w:pPr>
    </w:p>
    <w:sectPr w:rsidR="00A8087E" w:rsidRPr="0092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6B6"/>
    <w:multiLevelType w:val="multilevel"/>
    <w:tmpl w:val="8172851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ABC72EA"/>
    <w:multiLevelType w:val="multilevel"/>
    <w:tmpl w:val="8DA0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9A0C17"/>
    <w:multiLevelType w:val="hybridMultilevel"/>
    <w:tmpl w:val="D03C0528"/>
    <w:lvl w:ilvl="0" w:tplc="FDD0B0E4">
      <w:numFmt w:val="bullet"/>
      <w:lvlText w:val="-"/>
      <w:lvlJc w:val="left"/>
      <w:pPr>
        <w:ind w:left="177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D0"/>
    <w:rsid w:val="001568CC"/>
    <w:rsid w:val="003864B1"/>
    <w:rsid w:val="003C497D"/>
    <w:rsid w:val="003D17D0"/>
    <w:rsid w:val="00533143"/>
    <w:rsid w:val="0061391F"/>
    <w:rsid w:val="006F18F3"/>
    <w:rsid w:val="007E3ACA"/>
    <w:rsid w:val="00923216"/>
    <w:rsid w:val="00940461"/>
    <w:rsid w:val="00971E6F"/>
    <w:rsid w:val="009C7497"/>
    <w:rsid w:val="00A8087E"/>
    <w:rsid w:val="00CB2150"/>
    <w:rsid w:val="00CD4B1B"/>
    <w:rsid w:val="00D03A86"/>
    <w:rsid w:val="00D152D0"/>
    <w:rsid w:val="00E80DA7"/>
    <w:rsid w:val="00F11FD6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013A"/>
  <w15:chartTrackingRefBased/>
  <w15:docId w15:val="{7DC1AE55-6C53-4BD4-8851-249010B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03A86"/>
    <w:pPr>
      <w:spacing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864B1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00B05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64B1"/>
    <w:pPr>
      <w:keepNext/>
      <w:keepLines/>
      <w:numPr>
        <w:ilvl w:val="1"/>
        <w:numId w:val="3"/>
      </w:numPr>
      <w:spacing w:before="40" w:after="0"/>
      <w:ind w:left="576" w:hanging="576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64B1"/>
    <w:rPr>
      <w:rFonts w:ascii="Arial" w:eastAsiaTheme="majorEastAsia" w:hAnsi="Arial" w:cstheme="majorBidi"/>
      <w:b/>
      <w:color w:val="00B05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64B1"/>
    <w:rPr>
      <w:rFonts w:ascii="Arial" w:eastAsiaTheme="majorEastAsia" w:hAnsi="Arial" w:cstheme="majorBidi"/>
      <w:b/>
      <w:szCs w:val="26"/>
    </w:rPr>
  </w:style>
  <w:style w:type="paragraph" w:styleId="Odstavecseseznamem">
    <w:name w:val="List Paragraph"/>
    <w:basedOn w:val="Normln"/>
    <w:uiPriority w:val="34"/>
    <w:qFormat/>
    <w:rsid w:val="001568CC"/>
    <w:pPr>
      <w:spacing w:after="0"/>
      <w:ind w:left="708"/>
    </w:pPr>
    <w:rPr>
      <w:rFonts w:eastAsia="Times New Roman" w:cs="Times New Roman"/>
      <w:szCs w:val="20"/>
      <w:lang w:eastAsia="de-DE"/>
    </w:rPr>
  </w:style>
  <w:style w:type="paragraph" w:customStyle="1" w:styleId="Bodysodrkami">
    <w:name w:val="Body s odrážkami"/>
    <w:basedOn w:val="Odstavecseseznamem"/>
    <w:autoRedefine/>
    <w:qFormat/>
    <w:rsid w:val="001568CC"/>
    <w:pPr>
      <w:tabs>
        <w:tab w:val="left" w:pos="0"/>
      </w:tabs>
      <w:spacing w:line="360" w:lineRule="auto"/>
      <w:ind w:left="1021" w:right="113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Multuš, Rostislav (Stod)</dc:creator>
  <cp:keywords/>
  <dc:description/>
  <cp:lastModifiedBy>Multuš, Rostislav (Stod)</cp:lastModifiedBy>
  <cp:revision>4</cp:revision>
  <dcterms:created xsi:type="dcterms:W3CDTF">2019-09-26T06:18:00Z</dcterms:created>
  <dcterms:modified xsi:type="dcterms:W3CDTF">2019-09-26T07:30:00Z</dcterms:modified>
</cp:coreProperties>
</file>