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345"/>
        <w:gridCol w:w="630"/>
        <w:gridCol w:w="840"/>
        <w:gridCol w:w="975"/>
        <w:gridCol w:w="1245"/>
        <w:gridCol w:w="795"/>
        <w:gridCol w:w="1365"/>
      </w:tblGrid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p.č.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Popis,materiál,práce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jednotek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Cena/jednotku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Cena bez DPH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DPH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Cena celkem</w:t>
            </w: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Materiál: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Malerit CE X3 9,4L/VO/OO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Capacryl PU-satin XT 9,6 na kov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Caparol,na tonování barev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mg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5032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Caparol tiefgrund LF12kg/penetr.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Jubolin,finiš 5kg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Plátno brusné 220,červené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Mřížka brusná s93131210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Spotř.mat./lep. </w:t>
            </w:r>
            <w:r>
              <w:rPr>
                <w:color w:val="000000"/>
              </w:rPr>
              <w:t>páska,folie,vl.lepenka,úkl.protředky,odmašťovač,hadry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sada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Materiál celkem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Práce na malování: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Lepení a krycí práce/odkrytí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Broušení,mytí,penetrování stěn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Škrábání,tmelení,broušení,penetrace oškrábaných míst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Malování stěn a stropů 2x,s příplatkem za schodiště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Broušení zábradlí a zárubní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Odmašťování a zalepení zábradli</w:t>
            </w:r>
          </w:p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 zárubní před nátěrem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Nátěr </w:t>
            </w:r>
            <w:r>
              <w:rPr>
                <w:color w:val="000000"/>
              </w:rPr>
              <w:t>zábradlí a zárubní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Odlepení a úklid po malování a</w:t>
            </w:r>
          </w:p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natírání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Doprava jednorázově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Práce na malování celkem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Materiál: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Práce: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  <w:tr w:rsidR="0069771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D23525">
            <w:pPr>
              <w:pStyle w:val="TableContents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Malování,natírání celkem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711" w:rsidRDefault="00697711">
            <w:pPr>
              <w:pStyle w:val="TableContents"/>
              <w:rPr>
                <w:color w:val="000000"/>
              </w:rPr>
            </w:pPr>
          </w:p>
        </w:tc>
      </w:tr>
    </w:tbl>
    <w:p w:rsidR="00697711" w:rsidRDefault="00697711">
      <w:pPr>
        <w:pStyle w:val="Standard"/>
      </w:pPr>
    </w:p>
    <w:sectPr w:rsidR="0069771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525" w:rsidRDefault="00D23525">
      <w:r>
        <w:separator/>
      </w:r>
    </w:p>
  </w:endnote>
  <w:endnote w:type="continuationSeparator" w:id="0">
    <w:p w:rsidR="00D23525" w:rsidRDefault="00D2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525" w:rsidRDefault="00D23525">
      <w:r>
        <w:rPr>
          <w:color w:val="000000"/>
        </w:rPr>
        <w:separator/>
      </w:r>
    </w:p>
  </w:footnote>
  <w:footnote w:type="continuationSeparator" w:id="0">
    <w:p w:rsidR="00D23525" w:rsidRDefault="00D23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7711"/>
    <w:rsid w:val="00697711"/>
    <w:rsid w:val="00A20DBF"/>
    <w:rsid w:val="00D2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3632"/>
  <w15:docId w15:val="{4336B0CA-CEA5-4152-ADE8-E7EF0D7E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Vyhnalek, Pavel</cp:lastModifiedBy>
  <cp:revision>2</cp:revision>
  <dcterms:created xsi:type="dcterms:W3CDTF">2019-04-10T08:26:00Z</dcterms:created>
  <dcterms:modified xsi:type="dcterms:W3CDTF">2019-04-10T08:26:00Z</dcterms:modified>
</cp:coreProperties>
</file>