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A8" w:rsidRPr="000830FA" w:rsidRDefault="000830FA" w:rsidP="000830FA">
      <w:pPr>
        <w:widowControl w:val="0"/>
        <w:tabs>
          <w:tab w:val="left" w:leader="dot" w:pos="5670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0830F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x-none"/>
        </w:rPr>
        <w:t>Z</w:t>
      </w:r>
      <w:r w:rsidR="00355EA8" w:rsidRPr="000830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odolněn</w:t>
      </w:r>
      <w:r w:rsidRPr="000830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ý</w:t>
      </w:r>
      <w:proofErr w:type="spellEnd"/>
      <w:r w:rsidR="00355EA8" w:rsidRPr="000830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server</w:t>
      </w:r>
    </w:p>
    <w:p w:rsidR="00D75596" w:rsidRDefault="00D75596" w:rsidP="00D75596">
      <w:pPr>
        <w:keepNext/>
        <w:tabs>
          <w:tab w:val="left" w:pos="0"/>
        </w:tabs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x-none"/>
        </w:rPr>
      </w:pPr>
    </w:p>
    <w:p w:rsidR="00D75596" w:rsidRPr="00D75596" w:rsidRDefault="00D75596" w:rsidP="00D75596">
      <w:pPr>
        <w:widowControl w:val="0"/>
        <w:numPr>
          <w:ilvl w:val="0"/>
          <w:numId w:val="1"/>
        </w:numPr>
        <w:tabs>
          <w:tab w:val="num" w:pos="567"/>
          <w:tab w:val="left" w:leader="dot" w:pos="5670"/>
          <w:tab w:val="right" w:pos="76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Times New Roman" w:hAnsi="Times New Roman" w:cs="Times New Roman"/>
          <w:sz w:val="24"/>
          <w:szCs w:val="24"/>
          <w:lang w:eastAsia="cs-CZ"/>
        </w:rPr>
        <w:t>parametry serveru musí odpovídat minimálně parametrům uvedeným v následující tabulce:</w:t>
      </w:r>
    </w:p>
    <w:p w:rsidR="00D75596" w:rsidRPr="00D75596" w:rsidRDefault="00D75596" w:rsidP="00D75596">
      <w:pPr>
        <w:tabs>
          <w:tab w:val="left" w:pos="-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double" w:sz="6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5144"/>
        <w:gridCol w:w="1666"/>
      </w:tblGrid>
      <w:tr w:rsidR="00D75596" w:rsidRPr="00D75596" w:rsidTr="008554A2">
        <w:trPr>
          <w:tblHeader/>
          <w:jc w:val="center"/>
        </w:trPr>
        <w:tc>
          <w:tcPr>
            <w:tcW w:w="1910" w:type="dxa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tcBorders>
              <w:top w:val="single" w:sz="12" w:space="0" w:color="00000A"/>
              <w:bottom w:val="double" w:sz="6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b/>
                <w:bCs/>
                <w:sz w:val="20"/>
                <w:szCs w:val="20"/>
                <w:lang w:eastAsia="cs-CZ"/>
              </w:rPr>
              <w:t>Požadavek</w:t>
            </w:r>
          </w:p>
        </w:tc>
        <w:tc>
          <w:tcPr>
            <w:tcW w:w="1666" w:type="dxa"/>
            <w:tcBorders>
              <w:top w:val="single" w:sz="12" w:space="0" w:color="00000A"/>
              <w:bottom w:val="double" w:sz="6" w:space="0" w:color="00000A"/>
              <w:right w:val="single" w:sz="12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D75596" w:rsidRPr="00D75596" w:rsidTr="008554A2">
        <w:trPr>
          <w:jc w:val="center"/>
        </w:trPr>
        <w:tc>
          <w:tcPr>
            <w:tcW w:w="1837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Procesor 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 procesory, každý 10-ti jádrový, frekvence </w:t>
            </w:r>
            <w:proofErr w:type="gram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min.  2,5</w:t>
            </w:r>
            <w:proofErr w:type="gram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GHz,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cache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min. 25 MB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Paměť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8x32 GB ECC Server DDR4 2133 MHz RAM s možností navýšení RAM až na 512 GB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Pevný disk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SSD min 4 x 800 GB, 2,5“, SATA, hot-swap, pro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datacentra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SSD min 2 x 480 GB, 2,5“, SATA, hot-swap, pro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datacentra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142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HDD vyjímatelné v rámečku</w:t>
            </w: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Řadič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Funkce RAID 1,5,6, 10 s funkcí Hot Swap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trHeight w:val="125"/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Mechaniky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Externí USB DVD mechanika v kovovém provedení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Síťová karta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10/100/1000 Base-T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Ethernet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, 1x servisní LAN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Provedení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provedení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rack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19“ 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Porty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USB čelní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2x USB zadní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1x VGA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1x COM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1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Gb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/s 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Ethernet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1x servisní LAN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10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Gb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/s optický port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Napájení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Server osazen jedním napájecím zdrojem 24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Vss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(18 - 36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Vss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), HD napájecí zdroj selektivně lakovaný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s ochrannými komponenty napájení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HD EMI Filtr MIL Systems MIL-STD 461 CE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Teplotní rozsahy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Operační      0 °C až</w:t>
            </w:r>
            <w:proofErr w:type="gram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+40 °C 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Skladovací    -40 °C až +70 °C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910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Příslušenství </w:t>
            </w:r>
          </w:p>
        </w:tc>
        <w:tc>
          <w:tcPr>
            <w:tcW w:w="51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 ks USB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flash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disk 128 GB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41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1 ks externí USB disk 2 TB</w:t>
            </w:r>
          </w:p>
        </w:tc>
        <w:tc>
          <w:tcPr>
            <w:tcW w:w="166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8720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 všechny komponenty musí být dodány ovladače. </w:t>
            </w:r>
          </w:p>
        </w:tc>
      </w:tr>
    </w:tbl>
    <w:p w:rsidR="00D75596" w:rsidRPr="00D75596" w:rsidRDefault="00D75596" w:rsidP="00D755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D75596" w:rsidRPr="00D75596" w:rsidRDefault="00D75596" w:rsidP="00D75596">
      <w:pPr>
        <w:widowControl w:val="0"/>
        <w:numPr>
          <w:ilvl w:val="0"/>
          <w:numId w:val="1"/>
        </w:numPr>
        <w:tabs>
          <w:tab w:val="num" w:pos="567"/>
          <w:tab w:val="left" w:leader="dot" w:pos="5670"/>
          <w:tab w:val="right" w:pos="76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Times New Roman" w:hAnsi="Times New Roman" w:cs="Times New Roman"/>
          <w:sz w:val="24"/>
          <w:szCs w:val="24"/>
          <w:lang w:eastAsia="cs-CZ"/>
        </w:rPr>
        <w:t>Pro servery je požadováno následující programové vybavení:</w:t>
      </w:r>
    </w:p>
    <w:p w:rsidR="00D75596" w:rsidRPr="00D75596" w:rsidRDefault="00D75596" w:rsidP="00D755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D75596" w:rsidRPr="00D75596" w:rsidRDefault="00D75596" w:rsidP="00D75596">
      <w:pPr>
        <w:numPr>
          <w:ilvl w:val="0"/>
          <w:numId w:val="2"/>
        </w:numPr>
        <w:tabs>
          <w:tab w:val="left" w:pos="851"/>
        </w:tabs>
        <w:suppressAutoHyphens/>
        <w:spacing w:after="0" w:line="100" w:lineRule="atLeast"/>
        <w:ind w:hanging="155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s každým serverem: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1x MS Windows Server Data CENTER 2012,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Government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Open Licence, umožňující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downgrade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na Windows Server 2008 R2 x64;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2x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VMware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vSphere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6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Enterprise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Plus.</w:t>
      </w:r>
    </w:p>
    <w:p w:rsidR="00D75596" w:rsidRPr="00D75596" w:rsidRDefault="00D75596" w:rsidP="00D75596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D75596" w:rsidRPr="00D75596" w:rsidRDefault="00D75596" w:rsidP="00D75596">
      <w:pPr>
        <w:numPr>
          <w:ilvl w:val="0"/>
          <w:numId w:val="2"/>
        </w:numPr>
        <w:tabs>
          <w:tab w:val="left" w:pos="851"/>
        </w:tabs>
        <w:suppressAutoHyphens/>
        <w:spacing w:after="0" w:line="100" w:lineRule="atLeast"/>
        <w:ind w:hanging="155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s každou sestavou 2 kusů serverů: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15 ks MS Windows Server CAL 2012 Standard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Government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Open Licence (CAL per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Device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);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1x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VMware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vCenter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Server 6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Foundation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for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vSphere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;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1x MS Exchange server 2016 (s možností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downgrade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na Exchange 2013,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Government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Open Licence);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15x MS Exchange Server Standard CAL 2016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Government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Open Licence, 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1x lokace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Lumension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Device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Control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 pro 60 koncových zařízení s 1x management serverem;</w:t>
      </w:r>
    </w:p>
    <w:p w:rsidR="00D75596" w:rsidRPr="00D75596" w:rsidRDefault="00D75596" w:rsidP="00D75596">
      <w:pPr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 w:hanging="284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1x MS SQL server 2014 (s možností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downgrade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na MS SQL server </w:t>
      </w:r>
      <w:proofErr w:type="gram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2010),+ 14</w:t>
      </w:r>
      <w:proofErr w:type="gram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licencí User CAL pro MS SQL server.</w:t>
      </w:r>
    </w:p>
    <w:p w:rsidR="00D75596" w:rsidRPr="00D75596" w:rsidRDefault="00D75596" w:rsidP="00D7559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D75596" w:rsidRDefault="00D75596" w:rsidP="00D75596">
      <w:pPr>
        <w:tabs>
          <w:tab w:val="left" w:pos="708"/>
        </w:tabs>
        <w:suppressAutoHyphens/>
        <w:spacing w:after="0" w:line="100" w:lineRule="atLeast"/>
        <w:ind w:left="851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lastRenderedPageBreak/>
        <w:t xml:space="preserve">SW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VMware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vCenter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Server 6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Foundation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for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vSphere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je požadován ve verzi s podporou na 3 roky. Dále požadujeme u možnost </w:t>
      </w:r>
      <w:proofErr w:type="spellStart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>downgrade</w:t>
      </w:r>
      <w:proofErr w:type="spellEnd"/>
      <w:r w:rsidRPr="00D75596">
        <w:rPr>
          <w:rFonts w:ascii="Times New Roman" w:eastAsia="Droid Sans" w:hAnsi="Times New Roman" w:cs="Times New Roman"/>
          <w:sz w:val="24"/>
          <w:szCs w:val="24"/>
          <w:lang w:eastAsia="cs-CZ"/>
        </w:rPr>
        <w:t xml:space="preserve"> na verzi 5.0.</w:t>
      </w:r>
    </w:p>
    <w:p w:rsidR="00355EA8" w:rsidRPr="00D75596" w:rsidRDefault="00355EA8" w:rsidP="00D75596">
      <w:pPr>
        <w:tabs>
          <w:tab w:val="left" w:pos="708"/>
        </w:tabs>
        <w:suppressAutoHyphens/>
        <w:spacing w:after="0" w:line="100" w:lineRule="atLeast"/>
        <w:ind w:left="851"/>
        <w:jc w:val="both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0830FA" w:rsidRDefault="00355EA8" w:rsidP="00D75596">
      <w:pPr>
        <w:spacing w:after="0" w:line="240" w:lineRule="auto"/>
        <w:rPr>
          <w:rFonts w:ascii="Times New Roman" w:eastAsia="Droid Sans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ředpokládaný poč</w:t>
      </w: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et ks: </w:t>
      </w:r>
      <w:r w:rsidR="004A2B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</w:p>
    <w:p w:rsidR="000830FA" w:rsidRDefault="000830FA" w:rsidP="00D75596">
      <w:pPr>
        <w:spacing w:after="0" w:line="240" w:lineRule="auto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0830FA" w:rsidRDefault="000830FA" w:rsidP="00D75596">
      <w:pPr>
        <w:spacing w:after="0" w:line="240" w:lineRule="auto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0830FA" w:rsidRDefault="000830FA" w:rsidP="00D75596">
      <w:pPr>
        <w:spacing w:after="0" w:line="240" w:lineRule="auto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0830FA" w:rsidRPr="000830FA" w:rsidRDefault="000830FA" w:rsidP="000830FA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4"/>
          <w:szCs w:val="24"/>
          <w:u w:val="single"/>
          <w:lang w:eastAsia="cs-CZ"/>
        </w:rPr>
      </w:pPr>
      <w:r w:rsidRPr="000830FA">
        <w:rPr>
          <w:rFonts w:ascii="Times New Roman" w:eastAsia="Droid Sans" w:hAnsi="Times New Roman" w:cs="Times New Roman"/>
          <w:b/>
          <w:sz w:val="24"/>
          <w:szCs w:val="24"/>
          <w:u w:val="single"/>
          <w:lang w:eastAsia="cs-CZ"/>
        </w:rPr>
        <w:t>Datové uložiště</w:t>
      </w:r>
    </w:p>
    <w:p w:rsidR="000830FA" w:rsidRPr="00D75596" w:rsidRDefault="000830FA" w:rsidP="00D75596">
      <w:pPr>
        <w:spacing w:after="0" w:line="240" w:lineRule="auto"/>
        <w:rPr>
          <w:rFonts w:ascii="Times New Roman" w:eastAsia="Droid Sans" w:hAnsi="Times New Roman" w:cs="Times New Roman"/>
          <w:sz w:val="24"/>
          <w:szCs w:val="24"/>
          <w:lang w:eastAsia="cs-CZ"/>
        </w:rPr>
      </w:pPr>
    </w:p>
    <w:p w:rsidR="00D75596" w:rsidRPr="00D75596" w:rsidRDefault="00D75596" w:rsidP="00D75596">
      <w:pPr>
        <w:widowControl w:val="0"/>
        <w:numPr>
          <w:ilvl w:val="0"/>
          <w:numId w:val="1"/>
        </w:numPr>
        <w:tabs>
          <w:tab w:val="num" w:pos="567"/>
          <w:tab w:val="left" w:leader="dot" w:pos="5670"/>
          <w:tab w:val="right" w:pos="76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96">
        <w:rPr>
          <w:rFonts w:ascii="Times New Roman" w:eastAsia="Times New Roman" w:hAnsi="Times New Roman" w:cs="Times New Roman"/>
          <w:sz w:val="24"/>
          <w:szCs w:val="24"/>
          <w:lang w:eastAsia="cs-CZ"/>
        </w:rPr>
        <w:t>Parametry datového úložiště musí odpovídat minimálně parametrům uvedeným v následující tabulce:</w:t>
      </w:r>
    </w:p>
    <w:p w:rsidR="00D75596" w:rsidRPr="00D75596" w:rsidRDefault="00D75596" w:rsidP="00D75596">
      <w:pPr>
        <w:widowControl w:val="0"/>
        <w:tabs>
          <w:tab w:val="left" w:leader="dot" w:pos="5670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double" w:sz="6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158"/>
        <w:gridCol w:w="1696"/>
      </w:tblGrid>
      <w:tr w:rsidR="00D75596" w:rsidRPr="00D75596" w:rsidTr="008554A2">
        <w:trPr>
          <w:tblHeader/>
          <w:jc w:val="center"/>
        </w:trPr>
        <w:tc>
          <w:tcPr>
            <w:tcW w:w="1886" w:type="dxa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b/>
                <w:bCs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158" w:type="dxa"/>
            <w:tcBorders>
              <w:top w:val="single" w:sz="12" w:space="0" w:color="00000A"/>
              <w:bottom w:val="double" w:sz="6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b/>
                <w:bCs/>
                <w:sz w:val="20"/>
                <w:szCs w:val="20"/>
                <w:lang w:eastAsia="cs-CZ"/>
              </w:rPr>
              <w:t>Požadavek</w:t>
            </w:r>
          </w:p>
        </w:tc>
        <w:tc>
          <w:tcPr>
            <w:tcW w:w="1696" w:type="dxa"/>
            <w:tcBorders>
              <w:top w:val="single" w:sz="12" w:space="0" w:color="00000A"/>
              <w:bottom w:val="double" w:sz="6" w:space="0" w:color="00000A"/>
              <w:right w:val="single" w:sz="12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Procesor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min. model CPU – INTEL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Xeon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 2,0 GHz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Systémová paměť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min. 16 GB DDR4 ECC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min. 16 TB 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Provedení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provedení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rack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19“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šachet pevného disku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min. 8 ks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Kompatibilní typ disku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2.5" SATA (III) / SATA (II) SSD, 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Disky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vyměnitelné za provozu,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vyjímatelné v rámečku,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Externí porty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2x USB čelní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2x USB zadní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10/100/1000 Base-T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Ethernet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1x Servisní LAN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2x 10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Gbit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/s optický port  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Napájení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NAS osazen jedním napájecím zdrojem 24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Vss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(18 - 36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Vss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) HD napájecí zdroj selektivně lakovaný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s ochrannými komponenty napájení </w:t>
            </w:r>
          </w:p>
          <w:p w:rsidR="00D75596" w:rsidRPr="00D75596" w:rsidRDefault="00D75596" w:rsidP="00D7559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HD EMI Filtr MIL Systems MIL-STD 461 CE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Teplotní rozsahy</w:t>
            </w:r>
          </w:p>
        </w:tc>
        <w:tc>
          <w:tcPr>
            <w:tcW w:w="51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Operační      0 °C až</w:t>
            </w:r>
            <w:proofErr w:type="gram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+40 °C  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Skladovací    -40 °C až +70 °C</w:t>
            </w:r>
          </w:p>
        </w:tc>
        <w:tc>
          <w:tcPr>
            <w:tcW w:w="1696" w:type="dxa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596" w:rsidRPr="00D75596" w:rsidTr="008554A2">
        <w:trPr>
          <w:jc w:val="center"/>
        </w:trPr>
        <w:tc>
          <w:tcPr>
            <w:tcW w:w="1886" w:type="dxa"/>
            <w:tcBorders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596" w:rsidRPr="00D75596" w:rsidRDefault="00D75596" w:rsidP="00D7559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Vlastnosti NAS</w:t>
            </w:r>
          </w:p>
        </w:tc>
        <w:tc>
          <w:tcPr>
            <w:tcW w:w="5158" w:type="dxa"/>
            <w:tcBorders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kompatibilní s 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VMware</w:t>
            </w:r>
            <w:proofErr w:type="spellEnd"/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podpora klientů MS Windows</w:t>
            </w:r>
          </w:p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ind w:left="75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podporované protokoly SMB / CIFS, FTP, </w:t>
            </w:r>
            <w:proofErr w:type="spellStart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>Secure</w:t>
            </w:r>
            <w:proofErr w:type="spellEnd"/>
            <w:r w:rsidRPr="00D75596"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  <w:t xml:space="preserve"> FTP, HTTP, NFS v2, v3</w:t>
            </w:r>
          </w:p>
        </w:tc>
        <w:tc>
          <w:tcPr>
            <w:tcW w:w="1696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96" w:rsidRPr="00D75596" w:rsidRDefault="00D75596" w:rsidP="00D7559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Droid Sans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149A1" w:rsidRDefault="00C149A1"/>
    <w:p w:rsidR="00355EA8" w:rsidRDefault="00355EA8" w:rsidP="00D77E6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ředpokládaný poč</w:t>
      </w: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et </w:t>
      </w:r>
      <w:r w:rsidR="004A2B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souprav</w:t>
      </w: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6</w:t>
      </w:r>
    </w:p>
    <w:p w:rsidR="00D77E60" w:rsidRDefault="00D77E6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7E60" w:rsidRDefault="00D77E6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2B5E" w:rsidRDefault="00D77E60" w:rsidP="004A2B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77E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TIME (NTP) server</w:t>
      </w:r>
      <w:bookmarkStart w:id="0" w:name="_GoBack"/>
      <w:bookmarkEnd w:id="0"/>
    </w:p>
    <w:p w:rsidR="00D77E60" w:rsidRDefault="004A2B5E" w:rsidP="004A2B5E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19"/2 LANTIME R100/MRS SSW501 + NRE GLN180 </w:t>
      </w:r>
      <w:proofErr w:type="spellStart"/>
      <w:r w:rsidRPr="004A2B5E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</w:p>
    <w:p w:rsidR="004A2B5E" w:rsidRPr="004A2B5E" w:rsidRDefault="004A2B5E" w:rsidP="004A2B5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E60" w:rsidRDefault="00D77E60" w:rsidP="00D77E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ředpokládaný poč</w:t>
      </w:r>
      <w:r w:rsidRPr="00D755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 ks: 6</w:t>
      </w:r>
    </w:p>
    <w:p w:rsidR="00D77E60" w:rsidRPr="00D77E60" w:rsidRDefault="00D77E60" w:rsidP="00D77E60">
      <w:pPr>
        <w:jc w:val="center"/>
        <w:rPr>
          <w:b/>
          <w:u w:val="single"/>
        </w:rPr>
      </w:pPr>
    </w:p>
    <w:sectPr w:rsidR="00D77E60" w:rsidRPr="00D77E60" w:rsidSect="000760E6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0E" w:rsidRDefault="0064020E" w:rsidP="000760E6">
      <w:pPr>
        <w:spacing w:after="0" w:line="240" w:lineRule="auto"/>
      </w:pPr>
      <w:r>
        <w:separator/>
      </w:r>
    </w:p>
  </w:endnote>
  <w:endnote w:type="continuationSeparator" w:id="0">
    <w:p w:rsidR="0064020E" w:rsidRDefault="0064020E" w:rsidP="0007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0E" w:rsidRDefault="0064020E" w:rsidP="000760E6">
      <w:pPr>
        <w:spacing w:after="0" w:line="240" w:lineRule="auto"/>
      </w:pPr>
      <w:r>
        <w:separator/>
      </w:r>
    </w:p>
  </w:footnote>
  <w:footnote w:type="continuationSeparator" w:id="0">
    <w:p w:rsidR="0064020E" w:rsidRDefault="0064020E" w:rsidP="0007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C9E"/>
    <w:multiLevelType w:val="hybridMultilevel"/>
    <w:tmpl w:val="D61ED614"/>
    <w:lvl w:ilvl="0" w:tplc="04050017">
      <w:start w:val="1"/>
      <w:numFmt w:val="lowerLetter"/>
      <w:lvlText w:val="%1)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B6828BD"/>
    <w:multiLevelType w:val="hybridMultilevel"/>
    <w:tmpl w:val="3EF8307E"/>
    <w:lvl w:ilvl="0" w:tplc="C5889F2E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440C333E"/>
    <w:multiLevelType w:val="hybridMultilevel"/>
    <w:tmpl w:val="38B85400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582309F9"/>
    <w:multiLevelType w:val="hybridMultilevel"/>
    <w:tmpl w:val="10224D90"/>
    <w:lvl w:ilvl="0" w:tplc="84902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40010"/>
    <w:multiLevelType w:val="hybridMultilevel"/>
    <w:tmpl w:val="0F966304"/>
    <w:lvl w:ilvl="0" w:tplc="C396E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6"/>
    <w:rsid w:val="000760E6"/>
    <w:rsid w:val="000830FA"/>
    <w:rsid w:val="00355EA8"/>
    <w:rsid w:val="003E4201"/>
    <w:rsid w:val="00494005"/>
    <w:rsid w:val="004A2B5E"/>
    <w:rsid w:val="0064020E"/>
    <w:rsid w:val="00B32CFA"/>
    <w:rsid w:val="00C149A1"/>
    <w:rsid w:val="00D75596"/>
    <w:rsid w:val="00D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0E6"/>
  </w:style>
  <w:style w:type="paragraph" w:styleId="Zpat">
    <w:name w:val="footer"/>
    <w:basedOn w:val="Normln"/>
    <w:link w:val="ZpatChar"/>
    <w:uiPriority w:val="99"/>
    <w:unhideWhenUsed/>
    <w:rsid w:val="000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0E6"/>
  </w:style>
  <w:style w:type="paragraph" w:styleId="Odstavecseseznamem">
    <w:name w:val="List Paragraph"/>
    <w:basedOn w:val="Normln"/>
    <w:uiPriority w:val="34"/>
    <w:qFormat/>
    <w:rsid w:val="00D7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0E6"/>
  </w:style>
  <w:style w:type="paragraph" w:styleId="Zpat">
    <w:name w:val="footer"/>
    <w:basedOn w:val="Normln"/>
    <w:link w:val="ZpatChar"/>
    <w:uiPriority w:val="99"/>
    <w:unhideWhenUsed/>
    <w:rsid w:val="000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0E6"/>
  </w:style>
  <w:style w:type="paragraph" w:styleId="Odstavecseseznamem">
    <w:name w:val="List Paragraph"/>
    <w:basedOn w:val="Normln"/>
    <w:uiPriority w:val="34"/>
    <w:qFormat/>
    <w:rsid w:val="00D7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RETIA, a.s.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Popelář Marek</dc:creator>
  <cp:lastModifiedBy>Popelář Marek</cp:lastModifiedBy>
  <cp:revision>4</cp:revision>
  <dcterms:created xsi:type="dcterms:W3CDTF">2017-03-23T09:09:00Z</dcterms:created>
  <dcterms:modified xsi:type="dcterms:W3CDTF">2017-03-23T13:05:00Z</dcterms:modified>
</cp:coreProperties>
</file>