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firstLine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6532"/>
        </w:tabs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poptávající: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Zdenek Stoklásek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6532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A: Příčka ll 711, 760 01 Zlín</w:t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6532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T: 608 315 514 </w:t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6532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E: zstoklasek@gmail.com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6532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5254"/>
          <w:tab w:val="left" w:pos="6390"/>
        </w:tabs>
        <w:spacing w:after="0" w:before="0" w:line="276" w:lineRule="auto"/>
        <w:ind w:left="284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4970"/>
          <w:tab w:val="left" w:pos="6390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4"/>
          <w:tab w:val="left" w:pos="4970"/>
          <w:tab w:val="left" w:pos="6390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Profil:</w:t>
        <w:tab/>
        <w:t xml:space="preserve">SOFTLINE 78 / dřevěné okno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Dřevina:</w:t>
        <w:tab/>
        <w:t xml:space="preserve">smrk - napojovaný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Barva:</w:t>
        <w:tab/>
        <w:t xml:space="preserve">S03 GOLD TEAK SV/S03 GOLD TEAK SV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Výplň:</w:t>
        <w:tab/>
        <w:t xml:space="preserve">6/20/4                  Ug=1,1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Silikon:        transparentní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Kování:</w:t>
        <w:tab/>
        <w:t xml:space="preserve">otvíravé-sklopné pravé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Křídlo:</w:t>
        <w:tab/>
        <w:t xml:space="preserve">okenní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Okapnice:</w:t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Těsnění:</w:t>
        <w:tab/>
        <w:t xml:space="preserve">hnědé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Rozměry:</w:t>
        <w:tab/>
        <w:t xml:space="preserve">1060x2325mm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Hmotnost:</w:t>
        <w:tab/>
        <w:t xml:space="preserve">85.826kg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Typ kování:</w:t>
        <w:tab/>
        <w:t xml:space="preserve">Maco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Multi-Matic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BEZ VNITŘNÍ PARAPETNÍ DRÁŽKY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Profil:</w:t>
        <w:tab/>
        <w:t xml:space="preserve">SOFTLINE 78 / dřevěné okno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Dřevina:</w:t>
        <w:tab/>
        <w:t xml:space="preserve">smrk - napojovaný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Barva:</w:t>
        <w:tab/>
        <w:t xml:space="preserve">S03 GOLD TEAK SV/S03 GOLD TEAK SV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Výplň:</w:t>
        <w:tab/>
        <w:t xml:space="preserve">6/20/4                  Ug=1,1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Silikon:        transparentní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Kování:</w:t>
        <w:tab/>
        <w:t xml:space="preserve">otvíravé-sklopné pravé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Křídlo:</w:t>
        <w:tab/>
        <w:t xml:space="preserve">okenní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Okapnice:</w:t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Těsnění:</w:t>
        <w:tab/>
        <w:t xml:space="preserve">hnědé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Rozměry:</w:t>
        <w:tab/>
        <w:t xml:space="preserve">1060x2325mm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Hmotnost:</w:t>
        <w:tab/>
        <w:t xml:space="preserve">85.826kg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Typ kování:</w:t>
        <w:tab/>
        <w:t xml:space="preserve">Maco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Multi-Matic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BEZ VNITŘNÍ PARAPETNÍ DRÁŽKY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Profil:</w:t>
        <w:tab/>
        <w:t xml:space="preserve">SOFTLINE 78 / dřevěné okno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Dřevina:</w:t>
        <w:tab/>
        <w:t xml:space="preserve">smrk - napojovaný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Barva:</w:t>
        <w:tab/>
        <w:t xml:space="preserve">S03 GOLD TEAK SV/S03 GOLD TEAK SV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Výplň:</w:t>
        <w:tab/>
        <w:t xml:space="preserve">6/20/4                  Ug=1,1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Silikon:        transparentní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Kování:</w:t>
        <w:tab/>
        <w:t xml:space="preserve">otvíravé-sklopné pravé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Křídlo:</w:t>
        <w:tab/>
        <w:t xml:space="preserve">okenní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Okapnice:</w:t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Těsnění:</w:t>
        <w:tab/>
        <w:t xml:space="preserve">hnědé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Rozměry:</w:t>
        <w:tab/>
        <w:t xml:space="preserve">1060x2325mm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Hmotnost:</w:t>
        <w:tab/>
        <w:t xml:space="preserve">85.826kg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Typ kování:</w:t>
        <w:tab/>
        <w:t xml:space="preserve">Maco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Multi-Matic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BEZ VNITŘNÍ PARAPETNÍ DRÁŽKY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12.019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12.019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Profil:</w:t>
        <w:tab/>
        <w:t xml:space="preserve">SOFTLINE 78 / dřevěné okno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Dřevina:</w:t>
        <w:tab/>
        <w:t xml:space="preserve">smrk - napojovaný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Barva:</w:t>
        <w:tab/>
        <w:t xml:space="preserve">S03 GOLD TEAK SV/S03 GOLD TEAK SV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Výplň:</w:t>
        <w:tab/>
        <w:t xml:space="preserve">6/20/4                  Ug=1,1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Silikon:             transparentní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Kování:</w:t>
        <w:tab/>
        <w:t xml:space="preserve">sklopné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Křídlo:</w:t>
        <w:tab/>
        <w:t xml:space="preserve">okenní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Okapnice:</w:t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Těsnění:</w:t>
        <w:tab/>
        <w:t xml:space="preserve">hnědé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Rozměry:</w:t>
        <w:tab/>
        <w:t xml:space="preserve">1425x555mm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Hmotnost:</w:t>
        <w:tab/>
        <w:t xml:space="preserve">36.560kg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Typ kování:</w:t>
        <w:tab/>
        <w:t xml:space="preserve">Maco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KLIKA VLEVO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Profil:</w:t>
        <w:tab/>
        <w:t xml:space="preserve">SOFTLINE 78 / dřevěné okno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Dřevina:</w:t>
        <w:tab/>
        <w:t xml:space="preserve">smrk - napojovaný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Barva:</w:t>
        <w:tab/>
        <w:t xml:space="preserve">S03 GOLD TEAK SV/S03 GOLD TEAK SV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Výplň:</w:t>
        <w:tab/>
        <w:t xml:space="preserve">6/20/4                  Ug=1,1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Silikon:        transparentní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Kování:</w:t>
        <w:tab/>
        <w:t xml:space="preserve">2 * sklopné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Křídlo:</w:t>
        <w:tab/>
        <w:t xml:space="preserve">2 * okenní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Okapnice:</w:t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Těsnění:</w:t>
        <w:tab/>
        <w:t xml:space="preserve">hnědé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Rozměry:</w:t>
        <w:tab/>
        <w:t xml:space="preserve">2890x555mm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Hmotnost:</w:t>
        <w:tab/>
        <w:t xml:space="preserve">67.189kg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Typ kování:</w:t>
        <w:tab/>
        <w:t xml:space="preserve">Maco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sloupek 110mm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Profil:</w:t>
        <w:tab/>
        <w:t xml:space="preserve">SOFTLINE 78 / dřevěné okno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Dřevina:</w:t>
        <w:tab/>
        <w:t xml:space="preserve">smrk - napojovaný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Barva:</w:t>
        <w:tab/>
        <w:t xml:space="preserve">S03 GOLD TEAK SV/S03 GOLD TEAK SV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Výplň:</w:t>
        <w:tab/>
        <w:t xml:space="preserve">6/20/4                  Ug=1,1</w:t>
      </w:r>
    </w:p>
    <w:p w:rsidR="00000000" w:rsidDel="00000000" w:rsidP="00000000" w:rsidRDefault="00000000" w:rsidRPr="00000000">
      <w:pPr>
        <w:widowControl w:val="0"/>
        <w:tabs>
          <w:tab w:val="left" w:pos="0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Silikon:        transparentní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Kování:</w:t>
        <w:tab/>
        <w:t xml:space="preserve">5 * sklopné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Křídlo:</w:t>
        <w:tab/>
        <w:t xml:space="preserve">5 * okenní křídlo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Okapnice:</w:t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Těsnění:</w:t>
        <w:tab/>
        <w:t xml:space="preserve">hnědé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Rozměry:</w:t>
        <w:tab/>
        <w:t xml:space="preserve">7405x575mm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Hmotnost:</w:t>
        <w:tab/>
        <w:t xml:space="preserve">178.543kg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ind w:left="1134" w:hanging="1134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Typ kování:</w:t>
        <w:tab/>
        <w:t xml:space="preserve">Maco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mit Breitenteil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ab/>
        <w:t xml:space="preserve">stříbrná</w:t>
      </w:r>
    </w:p>
    <w:p w:rsidR="00000000" w:rsidDel="00000000" w:rsidP="00000000" w:rsidRDefault="00000000" w:rsidRPr="00000000">
      <w:pPr>
        <w:widowControl w:val="0"/>
        <w:tabs>
          <w:tab w:val="left" w:pos="1134"/>
        </w:tabs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sloupek 110mm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47,580 m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539,770 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Celková hmotnost oken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14,15 m²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48,730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Montáž oken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x Š:30260,00 x V: 17320,00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47,580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Demontáž oken 11-50 bm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x Š:30260,00 x V: 17320,00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47,580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Likvidace oken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x Š:30260,00 x V: 17320,00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47,580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Zednické zapravení euro za euro-interiér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x Š:30260,00 x V: 17320,00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47,580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Zednické zapravení venkovní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x Š:30260,00 x V: 17320,00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3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Odstranění cihlového obkladu z exteriéru balk. dveří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Demontáž rohu sestavy oken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Sekání kolem oken ze tří stran drážka 30x150mm - 33m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2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parotěsná páska IZO-TECH TWIN WIN 70mm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x Š: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Jedn. cena (54,780 m *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 kč =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kč)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pgSz w:h="16834" w:w="11904"/>
          <w:pgMar w:bottom="240" w:top="240" w:left="240" w:right="2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47,580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montáž parotěsné pásky oboustranné TWIN WIN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x Š: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11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Okenní klika Harmony přírodní elox F1 čtyřhran 7x7x32mm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rozměr: 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cena/mj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cena celkem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Vnitřní parapety a kachličky budou při demontáži oken zničeny, exteriérové se můžou zachovat. Pouze u pol. 4 může dojít ke zničení, jestliže je parapet s vedlejším oknem vcelku.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  <w:rtl w:val="0"/>
        </w:rPr>
        <w:t xml:space="preserve">Vzhledem k rozsahu poškození nedoporučujeme repase oken. Poškození oken zasahuje do hloubky rámů, proto je nutné okna kompletně vyměnit.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Suma položek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Sleva z výrobků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vertAlign w:val="baseline"/>
          <w:rtl w:val="0"/>
        </w:rPr>
        <w:t xml:space="preserve">Suma bez DPH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sectPr>
      <w:type w:val="continuous"/>
      <w:pgSz w:h="16834" w:w="11904"/>
      <w:pgMar w:bottom="240" w:top="240" w:left="240" w:right="2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