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C3" w:rsidRPr="00183F67" w:rsidRDefault="00037DC3" w:rsidP="00037DC3">
      <w:pPr>
        <w:rPr>
          <w:szCs w:val="22"/>
        </w:rPr>
      </w:pPr>
    </w:p>
    <w:p w:rsidR="006D2A17" w:rsidRDefault="006D2A17" w:rsidP="006D2A17">
      <w:pPr>
        <w:pStyle w:val="Nadpis1"/>
        <w:rPr>
          <w:sz w:val="22"/>
          <w:u w:val="single"/>
        </w:rPr>
      </w:pPr>
      <w:r>
        <w:rPr>
          <w:caps/>
          <w:sz w:val="22"/>
          <w:u w:val="single"/>
        </w:rPr>
        <w:t>architektonické riešenie objektu</w:t>
      </w:r>
    </w:p>
    <w:p w:rsidR="006D2A17" w:rsidRDefault="006D2A17" w:rsidP="006D2A17">
      <w:pPr>
        <w:rPr>
          <w:rFonts w:cs="Arial"/>
        </w:rPr>
      </w:pPr>
    </w:p>
    <w:p w:rsidR="006D2A17" w:rsidRDefault="006D2A17" w:rsidP="006D2A17">
      <w:pPr>
        <w:rPr>
          <w:rFonts w:cs="Arial"/>
          <w:szCs w:val="22"/>
        </w:rPr>
      </w:pPr>
      <w:r>
        <w:rPr>
          <w:rFonts w:cs="Arial"/>
          <w:szCs w:val="22"/>
        </w:rPr>
        <w:t>Bazén je navrhnutý na ju</w:t>
      </w:r>
      <w:r w:rsidR="00183F67">
        <w:rPr>
          <w:rFonts w:cs="Arial"/>
          <w:szCs w:val="22"/>
        </w:rPr>
        <w:t>žnej</w:t>
      </w:r>
      <w:r>
        <w:rPr>
          <w:rFonts w:cs="Arial"/>
          <w:szCs w:val="22"/>
        </w:rPr>
        <w:t xml:space="preserve"> strane parcely a je plynulým pokračovaním terasy, situovanej pri obývacej izbe. Horná hrana bazénového telesa bude v úrovni terasy. Samotné teleso bazéna pozostáva z </w:t>
      </w:r>
      <w:r w:rsidR="007E0C96">
        <w:rPr>
          <w:rFonts w:cs="Arial"/>
          <w:szCs w:val="22"/>
        </w:rPr>
        <w:t>dvoch častí. Č</w:t>
      </w:r>
      <w:r>
        <w:rPr>
          <w:rFonts w:cs="Arial"/>
          <w:szCs w:val="22"/>
        </w:rPr>
        <w:t xml:space="preserve">asti na plávanie a priestoru pre technológiu. Do bazéna sa bude vstupovať cez </w:t>
      </w:r>
      <w:r w:rsidR="007E0C96">
        <w:rPr>
          <w:rFonts w:cs="Arial"/>
          <w:szCs w:val="22"/>
        </w:rPr>
        <w:t>schodisko osadené v bazéne</w:t>
      </w:r>
      <w:r>
        <w:rPr>
          <w:rFonts w:cs="Arial"/>
          <w:szCs w:val="22"/>
        </w:rPr>
        <w:t>. V plávacej časti bude hĺbka vody 1</w:t>
      </w:r>
      <w:r w:rsidR="007E0C96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50 mm, ktorá je dostatočná na rekreačné plávanie. Bazén bude </w:t>
      </w:r>
      <w:proofErr w:type="spellStart"/>
      <w:r>
        <w:rPr>
          <w:rFonts w:cs="Arial"/>
          <w:szCs w:val="22"/>
        </w:rPr>
        <w:t>vyfóliovaný</w:t>
      </w:r>
      <w:proofErr w:type="spellEnd"/>
      <w:r>
        <w:rPr>
          <w:rFonts w:cs="Arial"/>
          <w:szCs w:val="22"/>
        </w:rPr>
        <w:t xml:space="preserve">. Na konci bazéna je situovaný priestor pre technológiu bazéna. </w:t>
      </w:r>
      <w:r w:rsidR="007E0C96">
        <w:rPr>
          <w:rFonts w:cs="Arial"/>
          <w:szCs w:val="22"/>
        </w:rPr>
        <w:t>Prístup do priestoru technológie bude poklopom v podlahe terasy.</w:t>
      </w:r>
    </w:p>
    <w:p w:rsidR="006D2A17" w:rsidRDefault="006D2A17" w:rsidP="006D2A17">
      <w:pPr>
        <w:rPr>
          <w:rFonts w:cs="Arial"/>
          <w:szCs w:val="22"/>
        </w:rPr>
      </w:pPr>
      <w:r>
        <w:rPr>
          <w:rFonts w:cs="Arial"/>
          <w:szCs w:val="22"/>
        </w:rPr>
        <w:t xml:space="preserve">Bazén bude prekrytý hliníkovou posuvnou konštrukciou, do ktorej bude osadené </w:t>
      </w:r>
      <w:proofErr w:type="spellStart"/>
      <w:r>
        <w:rPr>
          <w:rFonts w:cs="Arial"/>
          <w:szCs w:val="22"/>
        </w:rPr>
        <w:t>polykarbonátové</w:t>
      </w:r>
      <w:proofErr w:type="spellEnd"/>
      <w:r>
        <w:rPr>
          <w:rFonts w:cs="Arial"/>
          <w:szCs w:val="22"/>
        </w:rPr>
        <w:t xml:space="preserve"> číre zasklenie. Po odkrytí bazéna sa </w:t>
      </w:r>
      <w:proofErr w:type="spellStart"/>
      <w:r>
        <w:rPr>
          <w:rFonts w:cs="Arial"/>
          <w:szCs w:val="22"/>
        </w:rPr>
        <w:t>prestrešenie</w:t>
      </w:r>
      <w:proofErr w:type="spellEnd"/>
      <w:r>
        <w:rPr>
          <w:rFonts w:cs="Arial"/>
          <w:szCs w:val="22"/>
        </w:rPr>
        <w:t xml:space="preserve"> navrství nad technologickú časť.</w:t>
      </w:r>
    </w:p>
    <w:p w:rsidR="006D2A17" w:rsidRDefault="006D2A17" w:rsidP="006D2A17">
      <w:pPr>
        <w:pStyle w:val="Hlavika"/>
        <w:tabs>
          <w:tab w:val="left" w:pos="708"/>
        </w:tabs>
        <w:rPr>
          <w:rFonts w:cs="Arial"/>
        </w:rPr>
      </w:pPr>
    </w:p>
    <w:p w:rsidR="006D2A17" w:rsidRDefault="006D2A17" w:rsidP="006D2A17">
      <w:pPr>
        <w:pStyle w:val="Hlavika"/>
        <w:tabs>
          <w:tab w:val="left" w:pos="708"/>
        </w:tabs>
        <w:rPr>
          <w:rFonts w:cs="Arial"/>
        </w:rPr>
      </w:pPr>
    </w:p>
    <w:p w:rsidR="006D2A17" w:rsidRDefault="006D2A17" w:rsidP="006D2A17">
      <w:pPr>
        <w:pStyle w:val="Nadpis1"/>
        <w:rPr>
          <w:rFonts w:cs="Arial"/>
          <w:sz w:val="22"/>
          <w:u w:val="single"/>
        </w:rPr>
      </w:pPr>
      <w:r>
        <w:rPr>
          <w:caps/>
          <w:sz w:val="22"/>
          <w:u w:val="single"/>
        </w:rPr>
        <w:t>technické riešenie</w:t>
      </w:r>
    </w:p>
    <w:p w:rsidR="006D2A17" w:rsidRDefault="006D2A17" w:rsidP="006D2A17">
      <w:pPr>
        <w:rPr>
          <w:rFonts w:cs="Arial"/>
        </w:rPr>
      </w:pPr>
    </w:p>
    <w:p w:rsidR="006D2A17" w:rsidRDefault="006D2A17" w:rsidP="006D2A17">
      <w:pPr>
        <w:pStyle w:val="Nadpis1"/>
        <w:rPr>
          <w:rFonts w:cs="Arial"/>
          <w:sz w:val="22"/>
        </w:rPr>
      </w:pPr>
      <w:r>
        <w:rPr>
          <w:caps/>
          <w:sz w:val="22"/>
        </w:rPr>
        <w:t>zemné práce</w:t>
      </w:r>
    </w:p>
    <w:p w:rsidR="006D2A17" w:rsidRDefault="006D2A17" w:rsidP="006D2A17">
      <w:pPr>
        <w:rPr>
          <w:rFonts w:cs="Arial"/>
        </w:rPr>
      </w:pPr>
    </w:p>
    <w:p w:rsidR="006D2A17" w:rsidRDefault="006D2A17" w:rsidP="006D2A17">
      <w:pPr>
        <w:pStyle w:val="Obyaj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 zahájením výkopových prác je treba nechať vytýčiť všetky inžinierske siete </w:t>
      </w:r>
    </w:p>
    <w:p w:rsidR="006D2A17" w:rsidRDefault="006D2A17" w:rsidP="006D2A17">
      <w:pPr>
        <w:pStyle w:val="Obyaj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nachádzajúce sa v priestore staveniska a v jeho bezprostrednej blízkosti!</w:t>
      </w:r>
    </w:p>
    <w:p w:rsidR="006D2A17" w:rsidRDefault="006D2A17" w:rsidP="006D2A17">
      <w:pPr>
        <w:rPr>
          <w:rFonts w:cs="Arial"/>
        </w:rPr>
      </w:pPr>
    </w:p>
    <w:p w:rsidR="006D2A17" w:rsidRDefault="006D2A17" w:rsidP="006D2A17">
      <w:pPr>
        <w:rPr>
          <w:rFonts w:cs="Arial"/>
        </w:rPr>
      </w:pPr>
      <w:r>
        <w:rPr>
          <w:rFonts w:cs="Arial"/>
        </w:rPr>
        <w:t xml:space="preserve">Zemné práce budú spojené s výkopmi pre teleso bazéna. </w:t>
      </w:r>
      <w:r>
        <w:rPr>
          <w:rFonts w:cs="Arial"/>
          <w:szCs w:val="22"/>
        </w:rPr>
        <w:t>Stavebný objekt sa vytýči lavičkami a zreteľne sa označí výškový bod, od ktorého sa určujú všetky príslušné výšky. Samotné výkopové práce sa vyhotovia  strojne s ručným dočistením.</w:t>
      </w:r>
    </w:p>
    <w:p w:rsidR="006D2A17" w:rsidRDefault="006D2A17" w:rsidP="006D2A17">
      <w:pPr>
        <w:rPr>
          <w:rFonts w:ascii="Times New Roman" w:hAnsi="Times New Roman"/>
          <w:sz w:val="20"/>
        </w:rPr>
      </w:pPr>
    </w:p>
    <w:p w:rsidR="006D2A17" w:rsidRDefault="006D2A17" w:rsidP="006D2A17">
      <w:pPr>
        <w:pStyle w:val="Nadpis1"/>
        <w:rPr>
          <w:sz w:val="22"/>
        </w:rPr>
      </w:pPr>
      <w:r>
        <w:rPr>
          <w:caps/>
          <w:sz w:val="22"/>
        </w:rPr>
        <w:t>konštrukcia telesa bazéna</w:t>
      </w:r>
    </w:p>
    <w:p w:rsidR="006D2A17" w:rsidRDefault="006D2A17" w:rsidP="006D2A17">
      <w:pPr>
        <w:rPr>
          <w:rFonts w:cs="Arial"/>
        </w:rPr>
      </w:pPr>
    </w:p>
    <w:p w:rsidR="007E0C96" w:rsidRPr="00183F67" w:rsidRDefault="006D2A17" w:rsidP="007E0C96">
      <w:pPr>
        <w:pStyle w:val="Zkladntext"/>
        <w:rPr>
          <w:rFonts w:cs="Arial"/>
          <w:sz w:val="22"/>
          <w:szCs w:val="22"/>
        </w:rPr>
      </w:pPr>
      <w:r w:rsidRPr="00183F67">
        <w:rPr>
          <w:sz w:val="22"/>
          <w:szCs w:val="22"/>
        </w:rPr>
        <w:t xml:space="preserve">Teleso bazéna bude z monolitického železobetónu. Steny a dno bazéna bude vystužené pri hornom a aj pri spodnom okraji výstužou 6,6 </w:t>
      </w:r>
      <w:r w:rsidRPr="00183F67">
        <w:rPr>
          <w:rFonts w:cs="Arial"/>
          <w:sz w:val="22"/>
          <w:szCs w:val="22"/>
        </w:rPr>
        <w:t xml:space="preserve">Ø R10/mb. Hrúbka podlahy a stien bude 200 mm. </w:t>
      </w:r>
      <w:r w:rsidR="007E0C96" w:rsidRPr="00183F67">
        <w:rPr>
          <w:rFonts w:cs="Arial"/>
          <w:sz w:val="22"/>
          <w:szCs w:val="22"/>
        </w:rPr>
        <w:t xml:space="preserve">Alternatívne budú steny bazéna vymurované z debniacich tvárnic šírky 200 mm. Vystužené </w:t>
      </w:r>
      <w:proofErr w:type="spellStart"/>
      <w:r w:rsidR="007E0C96" w:rsidRPr="00183F67">
        <w:rPr>
          <w:rFonts w:cs="Arial"/>
          <w:sz w:val="22"/>
          <w:szCs w:val="22"/>
        </w:rPr>
        <w:t>ocelou</w:t>
      </w:r>
      <w:proofErr w:type="spellEnd"/>
      <w:r w:rsidR="007E0C96" w:rsidRPr="00183F67">
        <w:rPr>
          <w:rFonts w:cs="Arial"/>
          <w:sz w:val="22"/>
          <w:szCs w:val="22"/>
        </w:rPr>
        <w:t xml:space="preserve"> v horizontálnom a aj vertikálnom smere a zaliate betónom.</w:t>
      </w:r>
    </w:p>
    <w:p w:rsidR="006D2A17" w:rsidRPr="00183F67" w:rsidRDefault="006D2A17" w:rsidP="006D2A17">
      <w:pPr>
        <w:pStyle w:val="Zkladntext"/>
        <w:rPr>
          <w:sz w:val="22"/>
          <w:szCs w:val="22"/>
        </w:rPr>
      </w:pPr>
      <w:r w:rsidRPr="00183F67">
        <w:rPr>
          <w:rFonts w:cs="Arial"/>
          <w:sz w:val="22"/>
          <w:szCs w:val="22"/>
        </w:rPr>
        <w:t xml:space="preserve">Na hornom okraji bude </w:t>
      </w:r>
      <w:proofErr w:type="spellStart"/>
      <w:r w:rsidRPr="00183F67">
        <w:rPr>
          <w:rFonts w:cs="Arial"/>
          <w:sz w:val="22"/>
          <w:szCs w:val="22"/>
        </w:rPr>
        <w:t>nabetónované</w:t>
      </w:r>
      <w:proofErr w:type="spellEnd"/>
      <w:r w:rsidRPr="00183F67">
        <w:rPr>
          <w:rFonts w:cs="Arial"/>
          <w:sz w:val="22"/>
          <w:szCs w:val="22"/>
        </w:rPr>
        <w:t xml:space="preserve"> rozšírenie, aby bolo možné ukotviť vodiace profily pre prekrytie bazéna. Toto rozšírenie bude hrúbky 150 mm.</w:t>
      </w:r>
    </w:p>
    <w:p w:rsidR="007E0C96" w:rsidRDefault="007E0C96" w:rsidP="006D2A17">
      <w:pPr>
        <w:rPr>
          <w:rFonts w:cs="Arial"/>
        </w:rPr>
      </w:pPr>
    </w:p>
    <w:p w:rsidR="007E0C96" w:rsidRDefault="007E0C96" w:rsidP="006D2A17">
      <w:pPr>
        <w:rPr>
          <w:rFonts w:cs="Arial"/>
        </w:rPr>
      </w:pPr>
    </w:p>
    <w:p w:rsidR="006D2A17" w:rsidRDefault="006D2A17" w:rsidP="006D2A17">
      <w:pPr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</w:rPr>
        <w:t>Technický popis konštrukcie a výbavy privátneho bazéna</w:t>
      </w:r>
    </w:p>
    <w:p w:rsidR="006D2A17" w:rsidRDefault="006D2A17" w:rsidP="006D2A17">
      <w:pPr>
        <w:rPr>
          <w:rFonts w:cs="Arial"/>
          <w:b/>
          <w:szCs w:val="22"/>
        </w:rPr>
      </w:pPr>
    </w:p>
    <w:p w:rsidR="006D2A17" w:rsidRDefault="006D2A17" w:rsidP="006D2A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Technologická miestnosť bude vybudovaná ako súčasť  bazéna. Z vnútornej strany bazéna budú steny povrchovo upravené cementovou omietkou .Konečnou povrchovou úpravou stien bazénu je navrhnutá bazénová fólia hrubá 1.5mm , ktorá zabezpečí vodotesnosť. Je odolná voči starnutiu , vplyvom počasia, stabilizovaná proti </w:t>
      </w:r>
      <w:proofErr w:type="spellStart"/>
      <w:r>
        <w:rPr>
          <w:rFonts w:cs="Arial"/>
          <w:bCs/>
          <w:szCs w:val="22"/>
        </w:rPr>
        <w:t>UV-žiareniu</w:t>
      </w:r>
      <w:proofErr w:type="spellEnd"/>
      <w:r>
        <w:rPr>
          <w:rFonts w:cs="Arial"/>
          <w:bCs/>
          <w:szCs w:val="22"/>
        </w:rPr>
        <w:t xml:space="preserve"> .</w:t>
      </w:r>
    </w:p>
    <w:p w:rsidR="006D2A17" w:rsidRDefault="006D2A17" w:rsidP="006D2A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 xml:space="preserve">V stenách bazéna budú zabudované technologické prvky / </w:t>
      </w:r>
      <w:proofErr w:type="spellStart"/>
      <w:r>
        <w:rPr>
          <w:rFonts w:cs="Arial"/>
          <w:bCs/>
          <w:szCs w:val="22"/>
        </w:rPr>
        <w:t>skimer</w:t>
      </w:r>
      <w:proofErr w:type="spellEnd"/>
      <w:r>
        <w:rPr>
          <w:rFonts w:cs="Arial"/>
          <w:bCs/>
          <w:szCs w:val="22"/>
        </w:rPr>
        <w:t xml:space="preserve"> ,spodná </w:t>
      </w:r>
      <w:proofErr w:type="spellStart"/>
      <w:r>
        <w:rPr>
          <w:rFonts w:cs="Arial"/>
          <w:bCs/>
          <w:szCs w:val="22"/>
        </w:rPr>
        <w:t>výpusť</w:t>
      </w:r>
      <w:proofErr w:type="spellEnd"/>
      <w:r>
        <w:rPr>
          <w:rFonts w:cs="Arial"/>
          <w:bCs/>
          <w:szCs w:val="22"/>
        </w:rPr>
        <w:t xml:space="preserve">- </w:t>
      </w:r>
      <w:proofErr w:type="spellStart"/>
      <w:r>
        <w:rPr>
          <w:rFonts w:cs="Arial"/>
          <w:bCs/>
          <w:szCs w:val="22"/>
        </w:rPr>
        <w:t>gulička</w:t>
      </w:r>
      <w:proofErr w:type="spellEnd"/>
      <w:r>
        <w:rPr>
          <w:rFonts w:cs="Arial"/>
          <w:bCs/>
          <w:szCs w:val="22"/>
        </w:rPr>
        <w:t xml:space="preserve">, trysky/ ktoré spolu s riadeným </w:t>
      </w:r>
      <w:r w:rsidR="008C5AFD">
        <w:rPr>
          <w:rFonts w:cs="Arial"/>
          <w:bCs/>
          <w:szCs w:val="22"/>
        </w:rPr>
        <w:t>filtračným zariadením</w:t>
      </w:r>
      <w:r>
        <w:rPr>
          <w:rFonts w:cs="Arial"/>
          <w:bCs/>
          <w:szCs w:val="22"/>
        </w:rPr>
        <w:t xml:space="preserve"> zabečia čistotu a priezračnosť vody počas niekoľkých rokov. Spolu so schválenou bazénovou chémiou a automatikou dávkovania aj nezávadnosť vody.</w:t>
      </w:r>
    </w:p>
    <w:p w:rsidR="006D2A17" w:rsidRDefault="006D2A17" w:rsidP="006D2A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>Filtračné zariadenie a ostatné technologické prvky budú umiestnené v technologickej miestnosti.</w:t>
      </w:r>
    </w:p>
    <w:p w:rsidR="006D2A17" w:rsidRDefault="006D2A17" w:rsidP="006D2A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Bazén – technologické prvky – filtračné zariadenie tvoria uzatvorený </w:t>
      </w:r>
      <w:proofErr w:type="spellStart"/>
      <w:r>
        <w:rPr>
          <w:rFonts w:cs="Arial"/>
          <w:bCs/>
          <w:szCs w:val="22"/>
        </w:rPr>
        <w:t>hydro</w:t>
      </w:r>
      <w:proofErr w:type="spellEnd"/>
      <w:r>
        <w:rPr>
          <w:rFonts w:cs="Arial"/>
          <w:bCs/>
          <w:szCs w:val="22"/>
        </w:rPr>
        <w:t xml:space="preserve"> okruh , ktorý nie je priamo pripojený na mestské siete. V prípade potreby je voda z bazéna odpúšťaná do priestorov záhrady / je vhodná na zavlažovanie/. Bazén sa nevyprázdňuje.</w:t>
      </w:r>
    </w:p>
    <w:p w:rsidR="006D2A17" w:rsidRDefault="006D2A17" w:rsidP="006D2A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proofErr w:type="spellStart"/>
      <w:r>
        <w:rPr>
          <w:rFonts w:cs="Arial"/>
          <w:bCs/>
          <w:szCs w:val="22"/>
        </w:rPr>
        <w:t>Elektro</w:t>
      </w:r>
      <w:proofErr w:type="spellEnd"/>
      <w:r>
        <w:rPr>
          <w:rFonts w:cs="Arial"/>
          <w:bCs/>
          <w:szCs w:val="22"/>
        </w:rPr>
        <w:t xml:space="preserve"> – inštalácia je riešená v rámci technologickej miestnosti vlastným rozvádzačom obsahujúcim potrebné ochranné a ovládacie prvky + automatiku ovládania. Na ohrev bazéna je</w:t>
      </w:r>
      <w:r w:rsidR="008C5AFD">
        <w:rPr>
          <w:rFonts w:cs="Arial"/>
          <w:bCs/>
          <w:szCs w:val="22"/>
        </w:rPr>
        <w:t xml:space="preserve"> navrhnuté tepelné čerpadlo</w:t>
      </w:r>
      <w:r>
        <w:rPr>
          <w:rFonts w:cs="Arial"/>
          <w:bCs/>
          <w:szCs w:val="22"/>
        </w:rPr>
        <w:t xml:space="preserve"> s vykurovacím výkonom 10kW/230V</w:t>
      </w:r>
    </w:p>
    <w:p w:rsidR="006D2A17" w:rsidRDefault="006D2A17" w:rsidP="006D2A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Požiadavka na el. siete 400 V zaťažiteľnosť cca 2,5kW istenie 16A.</w:t>
      </w:r>
    </w:p>
    <w:p w:rsidR="006D2A17" w:rsidRDefault="006D2A17" w:rsidP="006D2A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 xml:space="preserve">Ako súčasť bazéna je navrhnutá prekrytie hladiny zastrešením </w:t>
      </w:r>
      <w:r>
        <w:rPr>
          <w:rFonts w:cs="Arial"/>
          <w:b/>
          <w:bCs/>
          <w:szCs w:val="22"/>
        </w:rPr>
        <w:t xml:space="preserve">, </w:t>
      </w:r>
      <w:r>
        <w:rPr>
          <w:rFonts w:cs="Arial"/>
          <w:bCs/>
          <w:szCs w:val="22"/>
        </w:rPr>
        <w:t>ktoré tvorí AL konštrukcia s </w:t>
      </w:r>
      <w:proofErr w:type="spellStart"/>
      <w:r>
        <w:rPr>
          <w:rFonts w:cs="Arial"/>
          <w:bCs/>
          <w:szCs w:val="22"/>
        </w:rPr>
        <w:t>polykarbonátovou</w:t>
      </w:r>
      <w:proofErr w:type="spellEnd"/>
      <w:r>
        <w:rPr>
          <w:rFonts w:cs="Arial"/>
          <w:bCs/>
          <w:szCs w:val="22"/>
        </w:rPr>
        <w:t xml:space="preserve"> výplňou.</w:t>
      </w:r>
    </w:p>
    <w:p w:rsidR="00C15936" w:rsidRPr="008C5AFD" w:rsidRDefault="006D2A17" w:rsidP="008C5AFD">
      <w:pPr>
        <w:pStyle w:val="Normlnywebov"/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Stavba je navrhnutá tak aby spĺňala účel za ktorým je realizovaná , nenarúšala a nezaťažovala okolité prostredie.</w:t>
      </w:r>
    </w:p>
    <w:sectPr w:rsidR="00C15936" w:rsidRPr="008C5AFD" w:rsidSect="00521518">
      <w:headerReference w:type="even" r:id="rId7"/>
      <w:headerReference w:type="default" r:id="rId8"/>
      <w:pgSz w:w="11906" w:h="16838" w:code="9"/>
      <w:pgMar w:top="851" w:right="707" w:bottom="851" w:left="709" w:header="0" w:footer="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B6" w:rsidRDefault="00E141B6">
      <w:r>
        <w:separator/>
      </w:r>
    </w:p>
  </w:endnote>
  <w:endnote w:type="continuationSeparator" w:id="0">
    <w:p w:rsidR="00E141B6" w:rsidRDefault="00E1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B6" w:rsidRDefault="00E141B6">
      <w:r>
        <w:separator/>
      </w:r>
    </w:p>
  </w:footnote>
  <w:footnote w:type="continuationSeparator" w:id="0">
    <w:p w:rsidR="00E141B6" w:rsidRDefault="00E14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0E" w:rsidRDefault="00CD62F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B7B0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7B0E" w:rsidRDefault="006B7B0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0E" w:rsidRDefault="006B7B0E">
    <w:pPr>
      <w:pStyle w:val="Hlavika"/>
      <w:framePr w:wrap="around" w:vAnchor="text" w:hAnchor="margin" w:xAlign="center" w:y="1"/>
      <w:rPr>
        <w:rStyle w:val="slostrany"/>
      </w:rPr>
    </w:pPr>
  </w:p>
  <w:p w:rsidR="006B7B0E" w:rsidRDefault="006B7B0E">
    <w:r>
      <w:rPr>
        <w:sz w:val="24"/>
      </w:rP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688"/>
    <w:multiLevelType w:val="hybridMultilevel"/>
    <w:tmpl w:val="B84A81D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12F3"/>
    <w:multiLevelType w:val="hybridMultilevel"/>
    <w:tmpl w:val="2E642D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53BF9"/>
    <w:multiLevelType w:val="multilevel"/>
    <w:tmpl w:val="09A0AA4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  <w:u w:val="single"/>
      </w:rPr>
    </w:lvl>
  </w:abstractNum>
  <w:abstractNum w:abstractNumId="3">
    <w:nsid w:val="24A44FA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1608AF"/>
    <w:multiLevelType w:val="hybridMultilevel"/>
    <w:tmpl w:val="9F5E60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80152"/>
    <w:multiLevelType w:val="multilevel"/>
    <w:tmpl w:val="B39A8A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7E3EE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9E084A"/>
    <w:multiLevelType w:val="hybridMultilevel"/>
    <w:tmpl w:val="ECF2B026"/>
    <w:lvl w:ilvl="0" w:tplc="FFFFFFFF">
      <w:numFmt w:val="bullet"/>
      <w:lvlText w:val="å"/>
      <w:lvlJc w:val="left"/>
      <w:pPr>
        <w:tabs>
          <w:tab w:val="num" w:pos="6031"/>
        </w:tabs>
        <w:ind w:left="6031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abstractNum w:abstractNumId="8">
    <w:nsid w:val="4B2C146E"/>
    <w:multiLevelType w:val="multilevel"/>
    <w:tmpl w:val="F092BCA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F0D704C"/>
    <w:multiLevelType w:val="multilevel"/>
    <w:tmpl w:val="3580CC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185A1D"/>
    <w:multiLevelType w:val="hybridMultilevel"/>
    <w:tmpl w:val="DA64E334"/>
    <w:lvl w:ilvl="0" w:tplc="840AE6C0">
      <w:start w:val="2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52FC548F"/>
    <w:multiLevelType w:val="multilevel"/>
    <w:tmpl w:val="C23ADC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2">
    <w:nsid w:val="59974A9C"/>
    <w:multiLevelType w:val="hybridMultilevel"/>
    <w:tmpl w:val="47A84FC8"/>
    <w:lvl w:ilvl="0" w:tplc="732861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461A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BE4940"/>
    <w:multiLevelType w:val="singleLevel"/>
    <w:tmpl w:val="A6F69F08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15">
    <w:nsid w:val="66272A88"/>
    <w:multiLevelType w:val="multilevel"/>
    <w:tmpl w:val="A956C07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A62748"/>
    <w:multiLevelType w:val="hybridMultilevel"/>
    <w:tmpl w:val="7DE898BC"/>
    <w:lvl w:ilvl="0" w:tplc="FFFFFFFF">
      <w:numFmt w:val="bullet"/>
      <w:lvlText w:val=""/>
      <w:lvlJc w:val="left"/>
      <w:pPr>
        <w:tabs>
          <w:tab w:val="num" w:pos="6173"/>
        </w:tabs>
        <w:ind w:left="6173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7">
    <w:nsid w:val="6D1E6DC6"/>
    <w:multiLevelType w:val="singleLevel"/>
    <w:tmpl w:val="FDD800A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>
    <w:nsid w:val="720278FA"/>
    <w:multiLevelType w:val="multilevel"/>
    <w:tmpl w:val="92C626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61974"/>
    <w:multiLevelType w:val="hybridMultilevel"/>
    <w:tmpl w:val="3AC886DA"/>
    <w:lvl w:ilvl="0" w:tplc="445E1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EA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6A7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B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80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E09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EA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27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F88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2C05C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2C7A0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EC45B2"/>
    <w:multiLevelType w:val="multilevel"/>
    <w:tmpl w:val="09A685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  <w:u w:val="single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5"/>
  </w:num>
  <w:num w:numId="5">
    <w:abstractNumId w:val="2"/>
  </w:num>
  <w:num w:numId="6">
    <w:abstractNumId w:val="21"/>
  </w:num>
  <w:num w:numId="7">
    <w:abstractNumId w:val="18"/>
  </w:num>
  <w:num w:numId="8">
    <w:abstractNumId w:val="22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9"/>
  </w:num>
  <w:num w:numId="14">
    <w:abstractNumId w:val="0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10"/>
  </w:num>
  <w:num w:numId="20">
    <w:abstractNumId w:val="8"/>
  </w:num>
  <w:num w:numId="21">
    <w:abstractNumId w:val="1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CB"/>
    <w:rsid w:val="0000253C"/>
    <w:rsid w:val="00003328"/>
    <w:rsid w:val="00006A63"/>
    <w:rsid w:val="00006EBD"/>
    <w:rsid w:val="00011A5C"/>
    <w:rsid w:val="00014FD0"/>
    <w:rsid w:val="00016227"/>
    <w:rsid w:val="000166AF"/>
    <w:rsid w:val="0001714E"/>
    <w:rsid w:val="00025F4C"/>
    <w:rsid w:val="000333C9"/>
    <w:rsid w:val="00037DC3"/>
    <w:rsid w:val="000411CE"/>
    <w:rsid w:val="0004226A"/>
    <w:rsid w:val="000475F1"/>
    <w:rsid w:val="0004777E"/>
    <w:rsid w:val="000478C5"/>
    <w:rsid w:val="00052C93"/>
    <w:rsid w:val="00052D00"/>
    <w:rsid w:val="00054763"/>
    <w:rsid w:val="00061A95"/>
    <w:rsid w:val="000675CF"/>
    <w:rsid w:val="00071713"/>
    <w:rsid w:val="00072EB6"/>
    <w:rsid w:val="0007717F"/>
    <w:rsid w:val="00080A61"/>
    <w:rsid w:val="000825B7"/>
    <w:rsid w:val="00083B49"/>
    <w:rsid w:val="000845FA"/>
    <w:rsid w:val="000876F8"/>
    <w:rsid w:val="000964A9"/>
    <w:rsid w:val="00097054"/>
    <w:rsid w:val="00097719"/>
    <w:rsid w:val="000A0E10"/>
    <w:rsid w:val="000A2818"/>
    <w:rsid w:val="000B00A6"/>
    <w:rsid w:val="000B2817"/>
    <w:rsid w:val="000B3311"/>
    <w:rsid w:val="000B4D77"/>
    <w:rsid w:val="000B5CA7"/>
    <w:rsid w:val="000B7AE6"/>
    <w:rsid w:val="000B7F8D"/>
    <w:rsid w:val="000C4559"/>
    <w:rsid w:val="000D2C15"/>
    <w:rsid w:val="000D64D0"/>
    <w:rsid w:val="000E0C84"/>
    <w:rsid w:val="000E33D8"/>
    <w:rsid w:val="000E40F1"/>
    <w:rsid w:val="000E4A49"/>
    <w:rsid w:val="001042AC"/>
    <w:rsid w:val="001042C1"/>
    <w:rsid w:val="001051FF"/>
    <w:rsid w:val="00106598"/>
    <w:rsid w:val="001070BA"/>
    <w:rsid w:val="00110203"/>
    <w:rsid w:val="00117A84"/>
    <w:rsid w:val="00121D56"/>
    <w:rsid w:val="00131908"/>
    <w:rsid w:val="001330A8"/>
    <w:rsid w:val="00134DB2"/>
    <w:rsid w:val="00134F1C"/>
    <w:rsid w:val="00142DA6"/>
    <w:rsid w:val="00145A86"/>
    <w:rsid w:val="001477AD"/>
    <w:rsid w:val="00155EE6"/>
    <w:rsid w:val="00155F96"/>
    <w:rsid w:val="0016444F"/>
    <w:rsid w:val="00167B4F"/>
    <w:rsid w:val="00167F95"/>
    <w:rsid w:val="00172908"/>
    <w:rsid w:val="00177861"/>
    <w:rsid w:val="00182AF3"/>
    <w:rsid w:val="00183E60"/>
    <w:rsid w:val="00183F67"/>
    <w:rsid w:val="00186008"/>
    <w:rsid w:val="001872A7"/>
    <w:rsid w:val="00194510"/>
    <w:rsid w:val="001A2A99"/>
    <w:rsid w:val="001A43CC"/>
    <w:rsid w:val="001A5E11"/>
    <w:rsid w:val="001B3236"/>
    <w:rsid w:val="001B3A13"/>
    <w:rsid w:val="001B5CEB"/>
    <w:rsid w:val="001C0AE4"/>
    <w:rsid w:val="001C178A"/>
    <w:rsid w:val="001C4AED"/>
    <w:rsid w:val="001C58C7"/>
    <w:rsid w:val="001C5C06"/>
    <w:rsid w:val="001C7408"/>
    <w:rsid w:val="001D2986"/>
    <w:rsid w:val="001E07C2"/>
    <w:rsid w:val="001E74E9"/>
    <w:rsid w:val="001E7BD5"/>
    <w:rsid w:val="001F1B66"/>
    <w:rsid w:val="001F32B2"/>
    <w:rsid w:val="001F371C"/>
    <w:rsid w:val="001F774F"/>
    <w:rsid w:val="002011ED"/>
    <w:rsid w:val="00204EB8"/>
    <w:rsid w:val="0020612F"/>
    <w:rsid w:val="002070D3"/>
    <w:rsid w:val="00210FB0"/>
    <w:rsid w:val="0021191B"/>
    <w:rsid w:val="00212583"/>
    <w:rsid w:val="00216699"/>
    <w:rsid w:val="002220D8"/>
    <w:rsid w:val="00224FF5"/>
    <w:rsid w:val="002260EA"/>
    <w:rsid w:val="00226439"/>
    <w:rsid w:val="002307B5"/>
    <w:rsid w:val="002318FF"/>
    <w:rsid w:val="00237829"/>
    <w:rsid w:val="0024079C"/>
    <w:rsid w:val="002429FD"/>
    <w:rsid w:val="00244262"/>
    <w:rsid w:val="0025774F"/>
    <w:rsid w:val="0025785C"/>
    <w:rsid w:val="002706C0"/>
    <w:rsid w:val="00274739"/>
    <w:rsid w:val="00275C24"/>
    <w:rsid w:val="00282018"/>
    <w:rsid w:val="0028350F"/>
    <w:rsid w:val="00286878"/>
    <w:rsid w:val="00286AFA"/>
    <w:rsid w:val="0029386D"/>
    <w:rsid w:val="002953C9"/>
    <w:rsid w:val="002A0FCB"/>
    <w:rsid w:val="002A1A69"/>
    <w:rsid w:val="002A274D"/>
    <w:rsid w:val="002A2F8E"/>
    <w:rsid w:val="002A3743"/>
    <w:rsid w:val="002A4949"/>
    <w:rsid w:val="002A6A35"/>
    <w:rsid w:val="002B0A8B"/>
    <w:rsid w:val="002B3BA0"/>
    <w:rsid w:val="002B41F7"/>
    <w:rsid w:val="002B6417"/>
    <w:rsid w:val="002C0E84"/>
    <w:rsid w:val="002C20AF"/>
    <w:rsid w:val="002C21E9"/>
    <w:rsid w:val="002C48AF"/>
    <w:rsid w:val="002D203E"/>
    <w:rsid w:val="002E1B12"/>
    <w:rsid w:val="002E420B"/>
    <w:rsid w:val="002F1C2E"/>
    <w:rsid w:val="002F3418"/>
    <w:rsid w:val="002F39D7"/>
    <w:rsid w:val="002F79D4"/>
    <w:rsid w:val="003119DE"/>
    <w:rsid w:val="00313DB4"/>
    <w:rsid w:val="003161FD"/>
    <w:rsid w:val="00316D7A"/>
    <w:rsid w:val="00325E80"/>
    <w:rsid w:val="0032626F"/>
    <w:rsid w:val="00340139"/>
    <w:rsid w:val="00342E75"/>
    <w:rsid w:val="003517C7"/>
    <w:rsid w:val="00352398"/>
    <w:rsid w:val="00352D6C"/>
    <w:rsid w:val="0035438E"/>
    <w:rsid w:val="00360364"/>
    <w:rsid w:val="00366AEE"/>
    <w:rsid w:val="00370225"/>
    <w:rsid w:val="0037079E"/>
    <w:rsid w:val="003769DC"/>
    <w:rsid w:val="00376CE8"/>
    <w:rsid w:val="003774D3"/>
    <w:rsid w:val="003776EB"/>
    <w:rsid w:val="003A108C"/>
    <w:rsid w:val="003A5A53"/>
    <w:rsid w:val="003A707C"/>
    <w:rsid w:val="003A7A3D"/>
    <w:rsid w:val="003B0549"/>
    <w:rsid w:val="003B1DDE"/>
    <w:rsid w:val="003B67CC"/>
    <w:rsid w:val="003C6AFA"/>
    <w:rsid w:val="003C7775"/>
    <w:rsid w:val="003D0D76"/>
    <w:rsid w:val="003D10AB"/>
    <w:rsid w:val="003D50DD"/>
    <w:rsid w:val="003D7EBF"/>
    <w:rsid w:val="003E20FB"/>
    <w:rsid w:val="003F217B"/>
    <w:rsid w:val="003F7591"/>
    <w:rsid w:val="00402502"/>
    <w:rsid w:val="00410A1D"/>
    <w:rsid w:val="00410DBF"/>
    <w:rsid w:val="00421E5E"/>
    <w:rsid w:val="00422C24"/>
    <w:rsid w:val="00430990"/>
    <w:rsid w:val="00430D06"/>
    <w:rsid w:val="00432060"/>
    <w:rsid w:val="00440C97"/>
    <w:rsid w:val="004432AD"/>
    <w:rsid w:val="0045413B"/>
    <w:rsid w:val="00454606"/>
    <w:rsid w:val="004557BD"/>
    <w:rsid w:val="004660EF"/>
    <w:rsid w:val="00470839"/>
    <w:rsid w:val="004767EB"/>
    <w:rsid w:val="004830F5"/>
    <w:rsid w:val="00486E2F"/>
    <w:rsid w:val="0049345A"/>
    <w:rsid w:val="00495687"/>
    <w:rsid w:val="004A7B05"/>
    <w:rsid w:val="004C2488"/>
    <w:rsid w:val="004C257F"/>
    <w:rsid w:val="004C2B26"/>
    <w:rsid w:val="004C3B3F"/>
    <w:rsid w:val="004C3BBE"/>
    <w:rsid w:val="004D1755"/>
    <w:rsid w:val="004D33AD"/>
    <w:rsid w:val="004E3678"/>
    <w:rsid w:val="004E6EB4"/>
    <w:rsid w:val="004F0B62"/>
    <w:rsid w:val="004F2E38"/>
    <w:rsid w:val="004F4188"/>
    <w:rsid w:val="005049B3"/>
    <w:rsid w:val="00505105"/>
    <w:rsid w:val="00506020"/>
    <w:rsid w:val="00507FD7"/>
    <w:rsid w:val="00521518"/>
    <w:rsid w:val="00523848"/>
    <w:rsid w:val="005258E6"/>
    <w:rsid w:val="005324B1"/>
    <w:rsid w:val="00551D6E"/>
    <w:rsid w:val="00560D40"/>
    <w:rsid w:val="00566997"/>
    <w:rsid w:val="00566F25"/>
    <w:rsid w:val="00570BC9"/>
    <w:rsid w:val="00572EEF"/>
    <w:rsid w:val="0057415E"/>
    <w:rsid w:val="0057736D"/>
    <w:rsid w:val="00582A6C"/>
    <w:rsid w:val="005831BC"/>
    <w:rsid w:val="00583B7C"/>
    <w:rsid w:val="005840FF"/>
    <w:rsid w:val="00585086"/>
    <w:rsid w:val="005870D5"/>
    <w:rsid w:val="00593595"/>
    <w:rsid w:val="005A01D7"/>
    <w:rsid w:val="005A07D2"/>
    <w:rsid w:val="005A29C4"/>
    <w:rsid w:val="005A4002"/>
    <w:rsid w:val="005A74C4"/>
    <w:rsid w:val="005B20E7"/>
    <w:rsid w:val="005C75BA"/>
    <w:rsid w:val="005C77BB"/>
    <w:rsid w:val="005D12ED"/>
    <w:rsid w:val="005E4CFA"/>
    <w:rsid w:val="005F19B4"/>
    <w:rsid w:val="005F2621"/>
    <w:rsid w:val="005F444C"/>
    <w:rsid w:val="005F44DD"/>
    <w:rsid w:val="005F5E87"/>
    <w:rsid w:val="0060068E"/>
    <w:rsid w:val="0060283E"/>
    <w:rsid w:val="0060371C"/>
    <w:rsid w:val="00604473"/>
    <w:rsid w:val="006065AC"/>
    <w:rsid w:val="0060749D"/>
    <w:rsid w:val="00611A5E"/>
    <w:rsid w:val="0061411B"/>
    <w:rsid w:val="00616880"/>
    <w:rsid w:val="00616FFF"/>
    <w:rsid w:val="006267E4"/>
    <w:rsid w:val="0062794D"/>
    <w:rsid w:val="0063142A"/>
    <w:rsid w:val="00631636"/>
    <w:rsid w:val="006368CE"/>
    <w:rsid w:val="00641906"/>
    <w:rsid w:val="00642CC3"/>
    <w:rsid w:val="006468E0"/>
    <w:rsid w:val="0065068D"/>
    <w:rsid w:val="00652047"/>
    <w:rsid w:val="006538E2"/>
    <w:rsid w:val="00653ABA"/>
    <w:rsid w:val="006573CB"/>
    <w:rsid w:val="00663587"/>
    <w:rsid w:val="00665891"/>
    <w:rsid w:val="00666CAB"/>
    <w:rsid w:val="00666F6E"/>
    <w:rsid w:val="0067012E"/>
    <w:rsid w:val="0067482A"/>
    <w:rsid w:val="0067499F"/>
    <w:rsid w:val="006828DE"/>
    <w:rsid w:val="0068336B"/>
    <w:rsid w:val="006846E3"/>
    <w:rsid w:val="00690940"/>
    <w:rsid w:val="00695750"/>
    <w:rsid w:val="00695EC9"/>
    <w:rsid w:val="006A3BDA"/>
    <w:rsid w:val="006A487C"/>
    <w:rsid w:val="006A55D8"/>
    <w:rsid w:val="006A609D"/>
    <w:rsid w:val="006B18D3"/>
    <w:rsid w:val="006B3C40"/>
    <w:rsid w:val="006B7B0E"/>
    <w:rsid w:val="006B7EC5"/>
    <w:rsid w:val="006D0EE9"/>
    <w:rsid w:val="006D2A17"/>
    <w:rsid w:val="006D4E06"/>
    <w:rsid w:val="006D7291"/>
    <w:rsid w:val="006E6588"/>
    <w:rsid w:val="006F2D40"/>
    <w:rsid w:val="006F4AA2"/>
    <w:rsid w:val="00715041"/>
    <w:rsid w:val="00717177"/>
    <w:rsid w:val="0072005A"/>
    <w:rsid w:val="007239C8"/>
    <w:rsid w:val="0072717A"/>
    <w:rsid w:val="00727C41"/>
    <w:rsid w:val="00732BF4"/>
    <w:rsid w:val="00741158"/>
    <w:rsid w:val="0074494A"/>
    <w:rsid w:val="00745502"/>
    <w:rsid w:val="00755875"/>
    <w:rsid w:val="00757609"/>
    <w:rsid w:val="00763ECB"/>
    <w:rsid w:val="00763F3B"/>
    <w:rsid w:val="0076631B"/>
    <w:rsid w:val="00766B94"/>
    <w:rsid w:val="00774582"/>
    <w:rsid w:val="00783286"/>
    <w:rsid w:val="00783D68"/>
    <w:rsid w:val="00787776"/>
    <w:rsid w:val="00790F7E"/>
    <w:rsid w:val="00791F5C"/>
    <w:rsid w:val="007953B4"/>
    <w:rsid w:val="007A211F"/>
    <w:rsid w:val="007A3852"/>
    <w:rsid w:val="007B4078"/>
    <w:rsid w:val="007B5DD4"/>
    <w:rsid w:val="007B7954"/>
    <w:rsid w:val="007C6C8A"/>
    <w:rsid w:val="007D1C62"/>
    <w:rsid w:val="007D36AE"/>
    <w:rsid w:val="007D3838"/>
    <w:rsid w:val="007D535C"/>
    <w:rsid w:val="007D6D86"/>
    <w:rsid w:val="007E0C96"/>
    <w:rsid w:val="007E79BB"/>
    <w:rsid w:val="007F296E"/>
    <w:rsid w:val="007F3A41"/>
    <w:rsid w:val="007F6860"/>
    <w:rsid w:val="008005CE"/>
    <w:rsid w:val="00803FC6"/>
    <w:rsid w:val="008051ED"/>
    <w:rsid w:val="008124AC"/>
    <w:rsid w:val="008157B1"/>
    <w:rsid w:val="00816571"/>
    <w:rsid w:val="00817C38"/>
    <w:rsid w:val="008318F9"/>
    <w:rsid w:val="0084639E"/>
    <w:rsid w:val="00850752"/>
    <w:rsid w:val="0085217C"/>
    <w:rsid w:val="0085359E"/>
    <w:rsid w:val="00857F9F"/>
    <w:rsid w:val="00866BE8"/>
    <w:rsid w:val="008768C6"/>
    <w:rsid w:val="00887643"/>
    <w:rsid w:val="00890A50"/>
    <w:rsid w:val="00892A25"/>
    <w:rsid w:val="008940DD"/>
    <w:rsid w:val="00894C1D"/>
    <w:rsid w:val="0089563E"/>
    <w:rsid w:val="008A056D"/>
    <w:rsid w:val="008A4302"/>
    <w:rsid w:val="008A509B"/>
    <w:rsid w:val="008A58CC"/>
    <w:rsid w:val="008A69CA"/>
    <w:rsid w:val="008B0038"/>
    <w:rsid w:val="008B1F2C"/>
    <w:rsid w:val="008B23A0"/>
    <w:rsid w:val="008B3C83"/>
    <w:rsid w:val="008B5501"/>
    <w:rsid w:val="008B6889"/>
    <w:rsid w:val="008B6E3B"/>
    <w:rsid w:val="008C1B10"/>
    <w:rsid w:val="008C3B8D"/>
    <w:rsid w:val="008C3C38"/>
    <w:rsid w:val="008C5AFD"/>
    <w:rsid w:val="008C6782"/>
    <w:rsid w:val="008D0877"/>
    <w:rsid w:val="008D1306"/>
    <w:rsid w:val="008D4212"/>
    <w:rsid w:val="008D487E"/>
    <w:rsid w:val="008D4F9A"/>
    <w:rsid w:val="008D636A"/>
    <w:rsid w:val="008D7390"/>
    <w:rsid w:val="008F2A4C"/>
    <w:rsid w:val="008F35A1"/>
    <w:rsid w:val="008F5B84"/>
    <w:rsid w:val="008F604F"/>
    <w:rsid w:val="00901FFB"/>
    <w:rsid w:val="00907D93"/>
    <w:rsid w:val="00911A66"/>
    <w:rsid w:val="009207E5"/>
    <w:rsid w:val="009208C3"/>
    <w:rsid w:val="0092343F"/>
    <w:rsid w:val="0092577E"/>
    <w:rsid w:val="00960F45"/>
    <w:rsid w:val="0096723E"/>
    <w:rsid w:val="00970A57"/>
    <w:rsid w:val="00971A32"/>
    <w:rsid w:val="00991796"/>
    <w:rsid w:val="00992E16"/>
    <w:rsid w:val="009A5B57"/>
    <w:rsid w:val="009B2464"/>
    <w:rsid w:val="009B3E68"/>
    <w:rsid w:val="009C1342"/>
    <w:rsid w:val="009C37DE"/>
    <w:rsid w:val="009C7539"/>
    <w:rsid w:val="009D345E"/>
    <w:rsid w:val="009D4A6B"/>
    <w:rsid w:val="009D6263"/>
    <w:rsid w:val="009E16EF"/>
    <w:rsid w:val="009E1AA1"/>
    <w:rsid w:val="009E333C"/>
    <w:rsid w:val="009E73B5"/>
    <w:rsid w:val="009F33DC"/>
    <w:rsid w:val="009F41CD"/>
    <w:rsid w:val="009F6FAF"/>
    <w:rsid w:val="00A0051C"/>
    <w:rsid w:val="00A05DAD"/>
    <w:rsid w:val="00A06526"/>
    <w:rsid w:val="00A06C23"/>
    <w:rsid w:val="00A158C9"/>
    <w:rsid w:val="00A173BE"/>
    <w:rsid w:val="00A30A3A"/>
    <w:rsid w:val="00A36E4B"/>
    <w:rsid w:val="00A40AFE"/>
    <w:rsid w:val="00A433B4"/>
    <w:rsid w:val="00A47155"/>
    <w:rsid w:val="00A601DE"/>
    <w:rsid w:val="00A666E9"/>
    <w:rsid w:val="00A67189"/>
    <w:rsid w:val="00A81C80"/>
    <w:rsid w:val="00A90CE2"/>
    <w:rsid w:val="00A90F2C"/>
    <w:rsid w:val="00AA1A34"/>
    <w:rsid w:val="00AA3AE3"/>
    <w:rsid w:val="00AA5007"/>
    <w:rsid w:val="00AB1C91"/>
    <w:rsid w:val="00AB2F29"/>
    <w:rsid w:val="00AC252A"/>
    <w:rsid w:val="00AC36B2"/>
    <w:rsid w:val="00AE2A92"/>
    <w:rsid w:val="00AE36D6"/>
    <w:rsid w:val="00AE6077"/>
    <w:rsid w:val="00AE70C3"/>
    <w:rsid w:val="00AF1630"/>
    <w:rsid w:val="00AF1831"/>
    <w:rsid w:val="00B03CF9"/>
    <w:rsid w:val="00B06A7D"/>
    <w:rsid w:val="00B07E62"/>
    <w:rsid w:val="00B10CCC"/>
    <w:rsid w:val="00B12BE6"/>
    <w:rsid w:val="00B2149A"/>
    <w:rsid w:val="00B22D5C"/>
    <w:rsid w:val="00B276BC"/>
    <w:rsid w:val="00B27E27"/>
    <w:rsid w:val="00B30AD0"/>
    <w:rsid w:val="00B3123E"/>
    <w:rsid w:val="00B32EC2"/>
    <w:rsid w:val="00B357EA"/>
    <w:rsid w:val="00B42CBB"/>
    <w:rsid w:val="00B45506"/>
    <w:rsid w:val="00B45A60"/>
    <w:rsid w:val="00B47F1A"/>
    <w:rsid w:val="00B53DA0"/>
    <w:rsid w:val="00B64D43"/>
    <w:rsid w:val="00B74AC6"/>
    <w:rsid w:val="00B76FE3"/>
    <w:rsid w:val="00B82216"/>
    <w:rsid w:val="00B87DDD"/>
    <w:rsid w:val="00B9006E"/>
    <w:rsid w:val="00B9614D"/>
    <w:rsid w:val="00B967C3"/>
    <w:rsid w:val="00BA101B"/>
    <w:rsid w:val="00BA2EC3"/>
    <w:rsid w:val="00BA4669"/>
    <w:rsid w:val="00BA55E1"/>
    <w:rsid w:val="00BA6E7B"/>
    <w:rsid w:val="00BC0E8F"/>
    <w:rsid w:val="00BC421C"/>
    <w:rsid w:val="00BD44B4"/>
    <w:rsid w:val="00BE4181"/>
    <w:rsid w:val="00BF169E"/>
    <w:rsid w:val="00BF5FE2"/>
    <w:rsid w:val="00BF7383"/>
    <w:rsid w:val="00C07BBE"/>
    <w:rsid w:val="00C1133F"/>
    <w:rsid w:val="00C1170F"/>
    <w:rsid w:val="00C11867"/>
    <w:rsid w:val="00C15649"/>
    <w:rsid w:val="00C15936"/>
    <w:rsid w:val="00C20924"/>
    <w:rsid w:val="00C20F22"/>
    <w:rsid w:val="00C305D1"/>
    <w:rsid w:val="00C31E5A"/>
    <w:rsid w:val="00C3278F"/>
    <w:rsid w:val="00C3341B"/>
    <w:rsid w:val="00C378D0"/>
    <w:rsid w:val="00C37ED8"/>
    <w:rsid w:val="00C40C9F"/>
    <w:rsid w:val="00C423DE"/>
    <w:rsid w:val="00C46326"/>
    <w:rsid w:val="00C5555B"/>
    <w:rsid w:val="00C61F85"/>
    <w:rsid w:val="00C65B63"/>
    <w:rsid w:val="00C718A5"/>
    <w:rsid w:val="00C74ADC"/>
    <w:rsid w:val="00C826D5"/>
    <w:rsid w:val="00C912E4"/>
    <w:rsid w:val="00C9572E"/>
    <w:rsid w:val="00C95E92"/>
    <w:rsid w:val="00C97732"/>
    <w:rsid w:val="00CA5711"/>
    <w:rsid w:val="00CA6D8F"/>
    <w:rsid w:val="00CB2589"/>
    <w:rsid w:val="00CB4DD6"/>
    <w:rsid w:val="00CB541E"/>
    <w:rsid w:val="00CC157C"/>
    <w:rsid w:val="00CC641F"/>
    <w:rsid w:val="00CD0158"/>
    <w:rsid w:val="00CD62F0"/>
    <w:rsid w:val="00CD70E1"/>
    <w:rsid w:val="00CE0C81"/>
    <w:rsid w:val="00CE22DF"/>
    <w:rsid w:val="00CE48E9"/>
    <w:rsid w:val="00CE4E29"/>
    <w:rsid w:val="00CE57B7"/>
    <w:rsid w:val="00CE5CAD"/>
    <w:rsid w:val="00CF08E9"/>
    <w:rsid w:val="00CF2EAB"/>
    <w:rsid w:val="00CF4DC4"/>
    <w:rsid w:val="00D01A8A"/>
    <w:rsid w:val="00D03DB0"/>
    <w:rsid w:val="00D1019A"/>
    <w:rsid w:val="00D213E4"/>
    <w:rsid w:val="00D234A9"/>
    <w:rsid w:val="00D2508D"/>
    <w:rsid w:val="00D30E94"/>
    <w:rsid w:val="00D32D1B"/>
    <w:rsid w:val="00D345D3"/>
    <w:rsid w:val="00D3540C"/>
    <w:rsid w:val="00D35D60"/>
    <w:rsid w:val="00D3662F"/>
    <w:rsid w:val="00D51CEA"/>
    <w:rsid w:val="00D547A9"/>
    <w:rsid w:val="00D54F53"/>
    <w:rsid w:val="00D54FEC"/>
    <w:rsid w:val="00D603C1"/>
    <w:rsid w:val="00D666E7"/>
    <w:rsid w:val="00D777B9"/>
    <w:rsid w:val="00D83347"/>
    <w:rsid w:val="00D909D4"/>
    <w:rsid w:val="00D9101D"/>
    <w:rsid w:val="00D94D2E"/>
    <w:rsid w:val="00D95492"/>
    <w:rsid w:val="00D97C01"/>
    <w:rsid w:val="00DA02C4"/>
    <w:rsid w:val="00DA0F20"/>
    <w:rsid w:val="00DA1B6A"/>
    <w:rsid w:val="00DA2E1F"/>
    <w:rsid w:val="00DA5023"/>
    <w:rsid w:val="00DA6785"/>
    <w:rsid w:val="00DB057C"/>
    <w:rsid w:val="00DB0D10"/>
    <w:rsid w:val="00DB57FD"/>
    <w:rsid w:val="00DC11AB"/>
    <w:rsid w:val="00DC2C3B"/>
    <w:rsid w:val="00DC408F"/>
    <w:rsid w:val="00DC4402"/>
    <w:rsid w:val="00DC6DF4"/>
    <w:rsid w:val="00DD23EE"/>
    <w:rsid w:val="00DD7E47"/>
    <w:rsid w:val="00DE0CCA"/>
    <w:rsid w:val="00DE140C"/>
    <w:rsid w:val="00DF21E1"/>
    <w:rsid w:val="00E0503F"/>
    <w:rsid w:val="00E1019F"/>
    <w:rsid w:val="00E138F3"/>
    <w:rsid w:val="00E141B6"/>
    <w:rsid w:val="00E14BCB"/>
    <w:rsid w:val="00E15D9F"/>
    <w:rsid w:val="00E16D1A"/>
    <w:rsid w:val="00E2024D"/>
    <w:rsid w:val="00E23BF8"/>
    <w:rsid w:val="00E260CF"/>
    <w:rsid w:val="00E27E27"/>
    <w:rsid w:val="00E33A21"/>
    <w:rsid w:val="00E45820"/>
    <w:rsid w:val="00E4587F"/>
    <w:rsid w:val="00E45FF5"/>
    <w:rsid w:val="00E473A4"/>
    <w:rsid w:val="00E51467"/>
    <w:rsid w:val="00E60AF2"/>
    <w:rsid w:val="00E705CA"/>
    <w:rsid w:val="00E715BB"/>
    <w:rsid w:val="00E802F0"/>
    <w:rsid w:val="00E83DE3"/>
    <w:rsid w:val="00E86D5D"/>
    <w:rsid w:val="00E951A0"/>
    <w:rsid w:val="00E97B1C"/>
    <w:rsid w:val="00EA0308"/>
    <w:rsid w:val="00EA0AA0"/>
    <w:rsid w:val="00EA0D31"/>
    <w:rsid w:val="00EB1CA1"/>
    <w:rsid w:val="00EB32A9"/>
    <w:rsid w:val="00EB56E0"/>
    <w:rsid w:val="00ED40E4"/>
    <w:rsid w:val="00ED7424"/>
    <w:rsid w:val="00EE4E3E"/>
    <w:rsid w:val="00EF056F"/>
    <w:rsid w:val="00EF3E22"/>
    <w:rsid w:val="00EF5593"/>
    <w:rsid w:val="00EF5756"/>
    <w:rsid w:val="00EF669C"/>
    <w:rsid w:val="00EF7485"/>
    <w:rsid w:val="00F00747"/>
    <w:rsid w:val="00F02AAD"/>
    <w:rsid w:val="00F10588"/>
    <w:rsid w:val="00F109DA"/>
    <w:rsid w:val="00F10E9D"/>
    <w:rsid w:val="00F16E61"/>
    <w:rsid w:val="00F23E5E"/>
    <w:rsid w:val="00F26C27"/>
    <w:rsid w:val="00F31834"/>
    <w:rsid w:val="00F32999"/>
    <w:rsid w:val="00F41420"/>
    <w:rsid w:val="00F60419"/>
    <w:rsid w:val="00F60F74"/>
    <w:rsid w:val="00F6427C"/>
    <w:rsid w:val="00F66445"/>
    <w:rsid w:val="00F679E5"/>
    <w:rsid w:val="00F73138"/>
    <w:rsid w:val="00F90665"/>
    <w:rsid w:val="00F915B6"/>
    <w:rsid w:val="00F938C0"/>
    <w:rsid w:val="00F95D29"/>
    <w:rsid w:val="00FA5A93"/>
    <w:rsid w:val="00FB0A12"/>
    <w:rsid w:val="00FB267C"/>
    <w:rsid w:val="00FB6D0B"/>
    <w:rsid w:val="00FD7E99"/>
    <w:rsid w:val="00FE0778"/>
    <w:rsid w:val="00FE7488"/>
    <w:rsid w:val="00FF148E"/>
    <w:rsid w:val="00FF24DE"/>
    <w:rsid w:val="00FF2C4F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2E16"/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qFormat/>
    <w:rsid w:val="00F23E5E"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F23E5E"/>
    <w:pPr>
      <w:keepNext/>
      <w:spacing w:line="320" w:lineRule="exact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F23E5E"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F23E5E"/>
    <w:pPr>
      <w:keepNext/>
      <w:tabs>
        <w:tab w:val="left" w:pos="1418"/>
        <w:tab w:val="left" w:pos="1701"/>
      </w:tabs>
      <w:spacing w:line="320" w:lineRule="exact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23E5E"/>
    <w:pPr>
      <w:keepNext/>
      <w:tabs>
        <w:tab w:val="left" w:pos="1418"/>
        <w:tab w:val="left" w:pos="1701"/>
      </w:tabs>
      <w:spacing w:line="320" w:lineRule="exact"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F23E5E"/>
    <w:pPr>
      <w:keepNext/>
      <w:tabs>
        <w:tab w:val="left" w:pos="1418"/>
        <w:tab w:val="left" w:pos="1701"/>
      </w:tabs>
      <w:spacing w:line="320" w:lineRule="exact"/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y"/>
    <w:next w:val="Normlny"/>
    <w:qFormat/>
    <w:rsid w:val="00F23E5E"/>
    <w:pPr>
      <w:keepNext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F23E5E"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F23E5E"/>
    <w:pPr>
      <w:keepNext/>
      <w:ind w:firstLine="360"/>
      <w:jc w:val="both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23E5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3E5E"/>
    <w:pPr>
      <w:tabs>
        <w:tab w:val="center" w:pos="4536"/>
        <w:tab w:val="right" w:pos="9072"/>
      </w:tabs>
    </w:pPr>
  </w:style>
  <w:style w:type="paragraph" w:styleId="Zkladntext">
    <w:name w:val="Body Text"/>
    <w:aliases w:val="text"/>
    <w:basedOn w:val="Normlny"/>
    <w:rsid w:val="00F23E5E"/>
    <w:pPr>
      <w:spacing w:before="120"/>
      <w:jc w:val="both"/>
    </w:pPr>
    <w:rPr>
      <w:sz w:val="24"/>
    </w:rPr>
  </w:style>
  <w:style w:type="character" w:styleId="slostrany">
    <w:name w:val="page number"/>
    <w:basedOn w:val="Predvolenpsmoodseku"/>
    <w:rsid w:val="00F23E5E"/>
  </w:style>
  <w:style w:type="paragraph" w:styleId="truktradokumentu">
    <w:name w:val="Document Map"/>
    <w:basedOn w:val="Normlny"/>
    <w:semiHidden/>
    <w:rsid w:val="00F23E5E"/>
    <w:pPr>
      <w:shd w:val="clear" w:color="auto" w:fill="000080"/>
    </w:pPr>
    <w:rPr>
      <w:rFonts w:ascii="Tahoma" w:hAnsi="Tahoma"/>
    </w:rPr>
  </w:style>
  <w:style w:type="paragraph" w:styleId="Popis">
    <w:name w:val="caption"/>
    <w:basedOn w:val="Normlny"/>
    <w:next w:val="Normlny"/>
    <w:qFormat/>
    <w:rsid w:val="00F23E5E"/>
    <w:pPr>
      <w:jc w:val="center"/>
    </w:pPr>
    <w:rPr>
      <w:b/>
    </w:rPr>
  </w:style>
  <w:style w:type="paragraph" w:styleId="Zkladntext2">
    <w:name w:val="Body Text 2"/>
    <w:basedOn w:val="Normlny"/>
    <w:rsid w:val="00F23E5E"/>
    <w:pPr>
      <w:tabs>
        <w:tab w:val="left" w:pos="1418"/>
        <w:tab w:val="left" w:pos="1701"/>
      </w:tabs>
      <w:spacing w:line="320" w:lineRule="exact"/>
      <w:jc w:val="both"/>
    </w:pPr>
  </w:style>
  <w:style w:type="paragraph" w:styleId="Zarkazkladnhotextu">
    <w:name w:val="Body Text Indent"/>
    <w:basedOn w:val="Normlny"/>
    <w:link w:val="ZarkazkladnhotextuChar"/>
    <w:rsid w:val="00F23E5E"/>
    <w:pPr>
      <w:ind w:firstLine="357"/>
      <w:jc w:val="both"/>
    </w:pPr>
  </w:style>
  <w:style w:type="paragraph" w:styleId="Zarkazkladnhotextu2">
    <w:name w:val="Body Text Indent 2"/>
    <w:basedOn w:val="Normlny"/>
    <w:rsid w:val="00F23E5E"/>
    <w:pPr>
      <w:ind w:firstLine="567"/>
    </w:pPr>
  </w:style>
  <w:style w:type="paragraph" w:styleId="Zarkazkladnhotextu3">
    <w:name w:val="Body Text Indent 3"/>
    <w:basedOn w:val="Normlny"/>
    <w:rsid w:val="00F23E5E"/>
    <w:pPr>
      <w:ind w:firstLine="567"/>
      <w:jc w:val="both"/>
    </w:pPr>
  </w:style>
  <w:style w:type="paragraph" w:styleId="Zkladntext3">
    <w:name w:val="Body Text 3"/>
    <w:basedOn w:val="Normlny"/>
    <w:rsid w:val="00F23E5E"/>
    <w:rPr>
      <w:b/>
    </w:rPr>
  </w:style>
  <w:style w:type="paragraph" w:customStyle="1" w:styleId="NORMALNY1">
    <w:name w:val="NORMALNY1"/>
    <w:basedOn w:val="Normlny"/>
    <w:rsid w:val="00F23E5E"/>
    <w:pPr>
      <w:tabs>
        <w:tab w:val="left" w:pos="1418"/>
        <w:tab w:val="left" w:pos="1701"/>
      </w:tabs>
      <w:spacing w:line="320" w:lineRule="exact"/>
      <w:jc w:val="both"/>
    </w:pPr>
  </w:style>
  <w:style w:type="paragraph" w:customStyle="1" w:styleId="Zkladntext1">
    <w:name w:val="Základní text1"/>
    <w:rsid w:val="00142DA6"/>
    <w:pPr>
      <w:widowControl w:val="0"/>
    </w:pPr>
    <w:rPr>
      <w:rFonts w:ascii="Arial" w:hAnsi="Arial"/>
      <w:snapToGrid w:val="0"/>
      <w:color w:val="000000"/>
      <w:sz w:val="24"/>
      <w:lang w:val="cs-CZ"/>
    </w:rPr>
  </w:style>
  <w:style w:type="character" w:styleId="Odkaznakomentr">
    <w:name w:val="annotation reference"/>
    <w:basedOn w:val="Predvolenpsmoodseku"/>
    <w:semiHidden/>
    <w:rsid w:val="0085217C"/>
    <w:rPr>
      <w:sz w:val="16"/>
      <w:szCs w:val="16"/>
    </w:rPr>
  </w:style>
  <w:style w:type="paragraph" w:styleId="Textkomentra">
    <w:name w:val="annotation text"/>
    <w:basedOn w:val="Normlny"/>
    <w:semiHidden/>
    <w:rsid w:val="0085217C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85217C"/>
    <w:rPr>
      <w:b/>
      <w:bCs/>
    </w:rPr>
  </w:style>
  <w:style w:type="paragraph" w:styleId="Textbubliny">
    <w:name w:val="Balloon Text"/>
    <w:basedOn w:val="Normlny"/>
    <w:semiHidden/>
    <w:rsid w:val="0085217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A4302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766B94"/>
    <w:rPr>
      <w:rFonts w:ascii="Courier New" w:hAnsi="Courier New"/>
      <w:sz w:val="20"/>
      <w:lang w:eastAsia="cs-CZ"/>
    </w:rPr>
  </w:style>
  <w:style w:type="paragraph" w:customStyle="1" w:styleId="Char">
    <w:name w:val="Char"/>
    <w:basedOn w:val="Normlny"/>
    <w:rsid w:val="009A5B57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A40AFE"/>
    <w:rPr>
      <w:rFonts w:ascii="Arial" w:hAnsi="Arial"/>
      <w:sz w:val="22"/>
    </w:rPr>
  </w:style>
  <w:style w:type="character" w:customStyle="1" w:styleId="ObyajntextChar">
    <w:name w:val="Obyčajný text Char"/>
    <w:basedOn w:val="Predvolenpsmoodseku"/>
    <w:link w:val="Obyajntext"/>
    <w:rsid w:val="00A40AFE"/>
    <w:rPr>
      <w:rFonts w:ascii="Courier New" w:hAnsi="Courier New"/>
      <w:lang w:eastAsia="cs-CZ"/>
    </w:rPr>
  </w:style>
  <w:style w:type="character" w:customStyle="1" w:styleId="Nadpis1Char">
    <w:name w:val="Nadpis 1 Char"/>
    <w:basedOn w:val="Predvolenpsmoodseku"/>
    <w:link w:val="Nadpis1"/>
    <w:rsid w:val="00037DC3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C157C"/>
    <w:rPr>
      <w:rFonts w:ascii="Arial" w:hAnsi="Arial"/>
      <w:sz w:val="22"/>
    </w:rPr>
  </w:style>
  <w:style w:type="paragraph" w:styleId="Normlnywebov">
    <w:name w:val="Normal (Web)"/>
    <w:basedOn w:val="Normlny"/>
    <w:unhideWhenUsed/>
    <w:rsid w:val="006D2A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-Ondrejičková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Ondrejička</dc:creator>
  <cp:lastModifiedBy>Ing. Peter Lehocký</cp:lastModifiedBy>
  <cp:revision>41</cp:revision>
  <cp:lastPrinted>2014-06-03T20:59:00Z</cp:lastPrinted>
  <dcterms:created xsi:type="dcterms:W3CDTF">2014-04-14T16:26:00Z</dcterms:created>
  <dcterms:modified xsi:type="dcterms:W3CDTF">2020-05-09T08:32:00Z</dcterms:modified>
</cp:coreProperties>
</file>