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7BE" w:rsidRDefault="000317BE" w:rsidP="000317BE">
      <w:pPr>
        <w:pStyle w:val="Default"/>
      </w:pPr>
    </w:p>
    <w:tbl>
      <w:tblPr>
        <w:tblW w:w="1052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3"/>
        <w:gridCol w:w="526"/>
        <w:gridCol w:w="1443"/>
        <w:gridCol w:w="709"/>
        <w:gridCol w:w="992"/>
        <w:gridCol w:w="543"/>
        <w:gridCol w:w="699"/>
        <w:gridCol w:w="878"/>
        <w:gridCol w:w="528"/>
        <w:gridCol w:w="348"/>
        <w:gridCol w:w="1759"/>
      </w:tblGrid>
      <w:tr w:rsidR="000317BE" w:rsidTr="000317BE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10528" w:type="dxa"/>
            <w:gridSpan w:val="11"/>
          </w:tcPr>
          <w:p w:rsidR="000317BE" w:rsidRDefault="000317BE" w:rsidP="000317BE">
            <w:pPr>
              <w:pStyle w:val="Defaul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Cenová kalkulácia </w:t>
            </w:r>
          </w:p>
          <w:p w:rsidR="000317BE" w:rsidRDefault="000317BE" w:rsidP="000317BE">
            <w:pPr>
              <w:pStyle w:val="Default"/>
              <w:rPr>
                <w:sz w:val="26"/>
                <w:szCs w:val="26"/>
              </w:rPr>
            </w:pPr>
          </w:p>
        </w:tc>
      </w:tr>
      <w:tr w:rsidR="000317BE" w:rsidTr="000317BE">
        <w:tblPrEx>
          <w:tblCellMar>
            <w:top w:w="0" w:type="dxa"/>
            <w:bottom w:w="0" w:type="dxa"/>
          </w:tblCellMar>
        </w:tblPrEx>
        <w:trPr>
          <w:trHeight w:val="63"/>
        </w:trPr>
        <w:tc>
          <w:tcPr>
            <w:tcW w:w="5773" w:type="dxa"/>
            <w:gridSpan w:val="5"/>
          </w:tcPr>
          <w:p w:rsidR="000317BE" w:rsidRDefault="000317BE">
            <w:pPr>
              <w:pStyle w:val="Defaul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Celková cena bez DPH</w:t>
            </w:r>
          </w:p>
        </w:tc>
        <w:tc>
          <w:tcPr>
            <w:tcW w:w="4755" w:type="dxa"/>
            <w:gridSpan w:val="6"/>
          </w:tcPr>
          <w:p w:rsidR="000317BE" w:rsidRDefault="000317BE">
            <w:pPr>
              <w:pStyle w:val="Defaul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Jednotková cena</w:t>
            </w:r>
          </w:p>
        </w:tc>
      </w:tr>
      <w:tr w:rsidR="000317BE" w:rsidTr="000317BE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4072" w:type="dxa"/>
            <w:gridSpan w:val="3"/>
          </w:tcPr>
          <w:p w:rsidR="000317BE" w:rsidRDefault="000317BE">
            <w:pPr>
              <w:pStyle w:val="Defaul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a uloženie separačnej fólie </w:t>
            </w:r>
          </w:p>
        </w:tc>
        <w:tc>
          <w:tcPr>
            <w:tcW w:w="709" w:type="dxa"/>
          </w:tcPr>
          <w:p w:rsidR="000317BE" w:rsidRDefault="000317BE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269,5</w:t>
            </w:r>
          </w:p>
        </w:tc>
        <w:tc>
          <w:tcPr>
            <w:tcW w:w="992" w:type="dxa"/>
          </w:tcPr>
          <w:p w:rsidR="000317BE" w:rsidRDefault="000317BE">
            <w:pPr>
              <w:pStyle w:val="Default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>m</w:t>
            </w:r>
            <w:r>
              <w:rPr>
                <w:sz w:val="10"/>
                <w:szCs w:val="10"/>
              </w:rPr>
              <w:t>2</w:t>
            </w:r>
          </w:p>
        </w:tc>
        <w:tc>
          <w:tcPr>
            <w:tcW w:w="1242" w:type="dxa"/>
            <w:gridSpan w:val="2"/>
          </w:tcPr>
          <w:p w:rsidR="000317BE" w:rsidRDefault="000317BE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754" w:type="dxa"/>
            <w:gridSpan w:val="3"/>
          </w:tcPr>
          <w:p w:rsidR="000317BE" w:rsidRDefault="000317BE">
            <w:pPr>
              <w:pStyle w:val="Default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>/ m</w:t>
            </w:r>
            <w:r>
              <w:rPr>
                <w:sz w:val="10"/>
                <w:szCs w:val="10"/>
              </w:rPr>
              <w:t>2</w:t>
            </w:r>
          </w:p>
        </w:tc>
        <w:tc>
          <w:tcPr>
            <w:tcW w:w="1759" w:type="dxa"/>
          </w:tcPr>
          <w:p w:rsidR="000317BE" w:rsidRDefault="000317BE">
            <w:pPr>
              <w:pStyle w:val="Default"/>
              <w:rPr>
                <w:sz w:val="14"/>
                <w:szCs w:val="14"/>
              </w:rPr>
            </w:pPr>
          </w:p>
        </w:tc>
      </w:tr>
      <w:tr w:rsidR="000317BE" w:rsidTr="000317BE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4072" w:type="dxa"/>
            <w:gridSpan w:val="3"/>
          </w:tcPr>
          <w:p w:rsidR="000317BE" w:rsidRDefault="000317BE">
            <w:pPr>
              <w:pStyle w:val="Defaul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Dodanie a uloženie podlahovej tepelnej izolácie hr.100mm do RD</w:t>
            </w:r>
          </w:p>
        </w:tc>
        <w:tc>
          <w:tcPr>
            <w:tcW w:w="709" w:type="dxa"/>
          </w:tcPr>
          <w:p w:rsidR="000317BE" w:rsidRDefault="000317BE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174,9</w:t>
            </w:r>
          </w:p>
        </w:tc>
        <w:tc>
          <w:tcPr>
            <w:tcW w:w="992" w:type="dxa"/>
          </w:tcPr>
          <w:p w:rsidR="000317BE" w:rsidRDefault="000317BE">
            <w:pPr>
              <w:pStyle w:val="Default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>m</w:t>
            </w:r>
            <w:r>
              <w:rPr>
                <w:sz w:val="10"/>
                <w:szCs w:val="10"/>
              </w:rPr>
              <w:t>2</w:t>
            </w:r>
          </w:p>
        </w:tc>
        <w:tc>
          <w:tcPr>
            <w:tcW w:w="1242" w:type="dxa"/>
            <w:gridSpan w:val="2"/>
          </w:tcPr>
          <w:p w:rsidR="000317BE" w:rsidRDefault="000317BE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754" w:type="dxa"/>
            <w:gridSpan w:val="3"/>
          </w:tcPr>
          <w:p w:rsidR="000317BE" w:rsidRDefault="000317BE">
            <w:pPr>
              <w:pStyle w:val="Default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>/ m</w:t>
            </w:r>
            <w:r>
              <w:rPr>
                <w:sz w:val="10"/>
                <w:szCs w:val="10"/>
              </w:rPr>
              <w:t>2</w:t>
            </w:r>
          </w:p>
        </w:tc>
        <w:tc>
          <w:tcPr>
            <w:tcW w:w="1759" w:type="dxa"/>
          </w:tcPr>
          <w:p w:rsidR="000317BE" w:rsidRDefault="000317BE">
            <w:pPr>
              <w:pStyle w:val="Default"/>
              <w:rPr>
                <w:sz w:val="14"/>
                <w:szCs w:val="14"/>
              </w:rPr>
            </w:pPr>
          </w:p>
        </w:tc>
      </w:tr>
      <w:tr w:rsidR="000317BE" w:rsidTr="000317BE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4072" w:type="dxa"/>
            <w:gridSpan w:val="3"/>
          </w:tcPr>
          <w:p w:rsidR="000317BE" w:rsidRDefault="000317BE">
            <w:pPr>
              <w:pStyle w:val="Defaul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Dodanie a uloženie obvodové dilatačného pásu</w:t>
            </w:r>
          </w:p>
        </w:tc>
        <w:tc>
          <w:tcPr>
            <w:tcW w:w="709" w:type="dxa"/>
          </w:tcPr>
          <w:p w:rsidR="000317BE" w:rsidRDefault="000317BE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171,6</w:t>
            </w:r>
          </w:p>
        </w:tc>
        <w:tc>
          <w:tcPr>
            <w:tcW w:w="992" w:type="dxa"/>
          </w:tcPr>
          <w:p w:rsidR="000317BE" w:rsidRDefault="000317BE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</w:t>
            </w:r>
          </w:p>
        </w:tc>
        <w:tc>
          <w:tcPr>
            <w:tcW w:w="1242" w:type="dxa"/>
            <w:gridSpan w:val="2"/>
          </w:tcPr>
          <w:p w:rsidR="000317BE" w:rsidRDefault="000317BE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754" w:type="dxa"/>
            <w:gridSpan w:val="3"/>
          </w:tcPr>
          <w:p w:rsidR="000317BE" w:rsidRDefault="000317BE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/m</w:t>
            </w:r>
          </w:p>
        </w:tc>
        <w:tc>
          <w:tcPr>
            <w:tcW w:w="1759" w:type="dxa"/>
          </w:tcPr>
          <w:p w:rsidR="000317BE" w:rsidRDefault="000317BE">
            <w:pPr>
              <w:pStyle w:val="Default"/>
              <w:rPr>
                <w:sz w:val="14"/>
                <w:szCs w:val="14"/>
              </w:rPr>
            </w:pPr>
          </w:p>
        </w:tc>
      </w:tr>
      <w:tr w:rsidR="000317BE" w:rsidTr="000317BE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4072" w:type="dxa"/>
            <w:gridSpan w:val="3"/>
          </w:tcPr>
          <w:p w:rsidR="000317BE" w:rsidRDefault="000317BE">
            <w:pPr>
              <w:pStyle w:val="Defaul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Dodanie materiálu a realizácia </w:t>
            </w:r>
            <w:proofErr w:type="spellStart"/>
            <w:r>
              <w:rPr>
                <w:rFonts w:ascii="Calibri" w:hAnsi="Calibri" w:cs="Calibri"/>
                <w:sz w:val="13"/>
                <w:szCs w:val="13"/>
              </w:rPr>
              <w:t>anhydridového</w:t>
            </w:r>
            <w:proofErr w:type="spellEnd"/>
            <w:r>
              <w:rPr>
                <w:rFonts w:ascii="Calibri" w:hAnsi="Calibri" w:cs="Calibri"/>
                <w:sz w:val="13"/>
                <w:szCs w:val="13"/>
              </w:rPr>
              <w:t xml:space="preserve"> poteru hr. 35 -50mm vrátane dilatačných spojov</w:t>
            </w:r>
          </w:p>
        </w:tc>
        <w:tc>
          <w:tcPr>
            <w:tcW w:w="709" w:type="dxa"/>
          </w:tcPr>
          <w:p w:rsidR="000317BE" w:rsidRDefault="000317BE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174,9</w:t>
            </w:r>
          </w:p>
        </w:tc>
        <w:tc>
          <w:tcPr>
            <w:tcW w:w="992" w:type="dxa"/>
          </w:tcPr>
          <w:p w:rsidR="000317BE" w:rsidRDefault="000317BE">
            <w:pPr>
              <w:pStyle w:val="Default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>m</w:t>
            </w:r>
            <w:r>
              <w:rPr>
                <w:sz w:val="10"/>
                <w:szCs w:val="10"/>
              </w:rPr>
              <w:t>2</w:t>
            </w:r>
          </w:p>
        </w:tc>
        <w:tc>
          <w:tcPr>
            <w:tcW w:w="1242" w:type="dxa"/>
            <w:gridSpan w:val="2"/>
          </w:tcPr>
          <w:p w:rsidR="000317BE" w:rsidRDefault="000317BE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754" w:type="dxa"/>
            <w:gridSpan w:val="3"/>
          </w:tcPr>
          <w:p w:rsidR="000317BE" w:rsidRDefault="000317BE">
            <w:pPr>
              <w:pStyle w:val="Default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>/ m</w:t>
            </w:r>
            <w:r>
              <w:rPr>
                <w:sz w:val="10"/>
                <w:szCs w:val="10"/>
              </w:rPr>
              <w:t>2</w:t>
            </w:r>
          </w:p>
        </w:tc>
        <w:tc>
          <w:tcPr>
            <w:tcW w:w="1759" w:type="dxa"/>
          </w:tcPr>
          <w:p w:rsidR="000317BE" w:rsidRDefault="000317BE">
            <w:pPr>
              <w:pStyle w:val="Default"/>
              <w:rPr>
                <w:sz w:val="14"/>
                <w:szCs w:val="14"/>
              </w:rPr>
            </w:pPr>
          </w:p>
        </w:tc>
      </w:tr>
      <w:tr w:rsidR="000317BE" w:rsidTr="000317BE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4072" w:type="dxa"/>
            <w:gridSpan w:val="3"/>
          </w:tcPr>
          <w:p w:rsidR="000317BE" w:rsidRDefault="000317BE">
            <w:pPr>
              <w:pStyle w:val="Defaul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Dodanie materiálu a realizácia strojových VPC omietok hr.10mm</w:t>
            </w:r>
          </w:p>
        </w:tc>
        <w:tc>
          <w:tcPr>
            <w:tcW w:w="709" w:type="dxa"/>
          </w:tcPr>
          <w:p w:rsidR="000317BE" w:rsidRDefault="000317BE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519,5</w:t>
            </w:r>
          </w:p>
        </w:tc>
        <w:tc>
          <w:tcPr>
            <w:tcW w:w="992" w:type="dxa"/>
          </w:tcPr>
          <w:p w:rsidR="000317BE" w:rsidRDefault="000317BE">
            <w:pPr>
              <w:pStyle w:val="Default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>m</w:t>
            </w:r>
            <w:r>
              <w:rPr>
                <w:sz w:val="10"/>
                <w:szCs w:val="10"/>
              </w:rPr>
              <w:t>2</w:t>
            </w:r>
          </w:p>
        </w:tc>
        <w:tc>
          <w:tcPr>
            <w:tcW w:w="1242" w:type="dxa"/>
            <w:gridSpan w:val="2"/>
          </w:tcPr>
          <w:p w:rsidR="000317BE" w:rsidRDefault="000317BE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754" w:type="dxa"/>
            <w:gridSpan w:val="3"/>
          </w:tcPr>
          <w:p w:rsidR="000317BE" w:rsidRDefault="000317BE">
            <w:pPr>
              <w:pStyle w:val="Default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>/ m</w:t>
            </w:r>
            <w:r>
              <w:rPr>
                <w:sz w:val="10"/>
                <w:szCs w:val="10"/>
              </w:rPr>
              <w:t>2</w:t>
            </w:r>
          </w:p>
        </w:tc>
        <w:tc>
          <w:tcPr>
            <w:tcW w:w="1759" w:type="dxa"/>
          </w:tcPr>
          <w:p w:rsidR="000317BE" w:rsidRDefault="000317BE">
            <w:pPr>
              <w:pStyle w:val="Default"/>
              <w:rPr>
                <w:sz w:val="14"/>
                <w:szCs w:val="14"/>
              </w:rPr>
            </w:pPr>
          </w:p>
        </w:tc>
      </w:tr>
      <w:tr w:rsidR="000317BE" w:rsidTr="000317BE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4072" w:type="dxa"/>
            <w:gridSpan w:val="3"/>
          </w:tcPr>
          <w:p w:rsidR="000317BE" w:rsidRDefault="000317BE">
            <w:pPr>
              <w:pStyle w:val="Defaul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Dodanie a uloženie podlahovej tepelnej izolácie XPS hr. 80mm vrátane obvodových dilatačných prvkov do garáže</w:t>
            </w:r>
          </w:p>
        </w:tc>
        <w:tc>
          <w:tcPr>
            <w:tcW w:w="709" w:type="dxa"/>
          </w:tcPr>
          <w:p w:rsidR="000317BE" w:rsidRDefault="000317BE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49,7</w:t>
            </w:r>
          </w:p>
        </w:tc>
        <w:tc>
          <w:tcPr>
            <w:tcW w:w="992" w:type="dxa"/>
          </w:tcPr>
          <w:p w:rsidR="000317BE" w:rsidRDefault="000317BE">
            <w:pPr>
              <w:pStyle w:val="Default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>m</w:t>
            </w:r>
            <w:r>
              <w:rPr>
                <w:sz w:val="10"/>
                <w:szCs w:val="10"/>
              </w:rPr>
              <w:t>2</w:t>
            </w:r>
          </w:p>
        </w:tc>
        <w:tc>
          <w:tcPr>
            <w:tcW w:w="1242" w:type="dxa"/>
            <w:gridSpan w:val="2"/>
          </w:tcPr>
          <w:p w:rsidR="000317BE" w:rsidRDefault="000317BE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754" w:type="dxa"/>
            <w:gridSpan w:val="3"/>
          </w:tcPr>
          <w:p w:rsidR="000317BE" w:rsidRDefault="000317BE">
            <w:pPr>
              <w:pStyle w:val="Default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>/ m</w:t>
            </w:r>
            <w:r>
              <w:rPr>
                <w:sz w:val="10"/>
                <w:szCs w:val="10"/>
              </w:rPr>
              <w:t>2</w:t>
            </w:r>
          </w:p>
        </w:tc>
        <w:tc>
          <w:tcPr>
            <w:tcW w:w="1759" w:type="dxa"/>
          </w:tcPr>
          <w:p w:rsidR="000317BE" w:rsidRDefault="000317BE">
            <w:pPr>
              <w:pStyle w:val="Default"/>
              <w:rPr>
                <w:sz w:val="14"/>
                <w:szCs w:val="14"/>
              </w:rPr>
            </w:pPr>
          </w:p>
        </w:tc>
      </w:tr>
      <w:tr w:rsidR="000317BE" w:rsidTr="000317BE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4072" w:type="dxa"/>
            <w:gridSpan w:val="3"/>
          </w:tcPr>
          <w:p w:rsidR="000317BE" w:rsidRDefault="000317BE">
            <w:pPr>
              <w:pStyle w:val="Defaul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Dodanie materiálu a realizácia cementových poterov hr. 70mm vrátane dilatačných spojov do garáže</w:t>
            </w:r>
          </w:p>
        </w:tc>
        <w:tc>
          <w:tcPr>
            <w:tcW w:w="709" w:type="dxa"/>
          </w:tcPr>
          <w:p w:rsidR="000317BE" w:rsidRDefault="000317BE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49,7</w:t>
            </w:r>
          </w:p>
        </w:tc>
        <w:tc>
          <w:tcPr>
            <w:tcW w:w="992" w:type="dxa"/>
          </w:tcPr>
          <w:p w:rsidR="000317BE" w:rsidRDefault="000317BE">
            <w:pPr>
              <w:pStyle w:val="Default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>m</w:t>
            </w:r>
            <w:r>
              <w:rPr>
                <w:sz w:val="10"/>
                <w:szCs w:val="10"/>
              </w:rPr>
              <w:t>2</w:t>
            </w:r>
          </w:p>
        </w:tc>
        <w:tc>
          <w:tcPr>
            <w:tcW w:w="1242" w:type="dxa"/>
            <w:gridSpan w:val="2"/>
          </w:tcPr>
          <w:p w:rsidR="000317BE" w:rsidRDefault="000317BE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754" w:type="dxa"/>
            <w:gridSpan w:val="3"/>
          </w:tcPr>
          <w:p w:rsidR="000317BE" w:rsidRDefault="000317BE">
            <w:pPr>
              <w:pStyle w:val="Default"/>
              <w:rPr>
                <w:sz w:val="10"/>
                <w:szCs w:val="10"/>
              </w:rPr>
            </w:pPr>
            <w:r>
              <w:rPr>
                <w:sz w:val="14"/>
                <w:szCs w:val="14"/>
              </w:rPr>
              <w:t>/ m</w:t>
            </w:r>
            <w:r>
              <w:rPr>
                <w:sz w:val="10"/>
                <w:szCs w:val="10"/>
              </w:rPr>
              <w:t>2</w:t>
            </w:r>
          </w:p>
        </w:tc>
        <w:tc>
          <w:tcPr>
            <w:tcW w:w="1759" w:type="dxa"/>
          </w:tcPr>
          <w:p w:rsidR="000317BE" w:rsidRDefault="000317BE">
            <w:pPr>
              <w:pStyle w:val="Default"/>
              <w:rPr>
                <w:sz w:val="14"/>
                <w:szCs w:val="14"/>
              </w:rPr>
            </w:pPr>
          </w:p>
        </w:tc>
      </w:tr>
      <w:tr w:rsidR="000317BE" w:rsidTr="000317BE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2629" w:type="dxa"/>
            <w:gridSpan w:val="2"/>
          </w:tcPr>
          <w:p w:rsidR="000317BE" w:rsidRDefault="000317BE">
            <w:pPr>
              <w:pStyle w:val="Defaul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Celková cena dopravy bez DPH</w:t>
            </w:r>
          </w:p>
        </w:tc>
        <w:tc>
          <w:tcPr>
            <w:tcW w:w="3144" w:type="dxa"/>
            <w:gridSpan w:val="3"/>
          </w:tcPr>
          <w:p w:rsidR="000317BE" w:rsidRDefault="000317BE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Doprava a presuny hmôt</w:t>
            </w:r>
          </w:p>
        </w:tc>
        <w:tc>
          <w:tcPr>
            <w:tcW w:w="2120" w:type="dxa"/>
            <w:gridSpan w:val="3"/>
          </w:tcPr>
          <w:p w:rsidR="000317BE" w:rsidRDefault="000317BE">
            <w:pPr>
              <w:pStyle w:val="Defaul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Vzdialenosť</w:t>
            </w:r>
          </w:p>
        </w:tc>
        <w:tc>
          <w:tcPr>
            <w:tcW w:w="2635" w:type="dxa"/>
            <w:gridSpan w:val="3"/>
          </w:tcPr>
          <w:p w:rsidR="000317BE" w:rsidRDefault="000317BE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Cena </w:t>
            </w:r>
          </w:p>
        </w:tc>
      </w:tr>
      <w:tr w:rsidR="000317BE" w:rsidTr="000317BE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2103" w:type="dxa"/>
          </w:tcPr>
          <w:p w:rsidR="000317BE" w:rsidRDefault="000317BE">
            <w:pPr>
              <w:pStyle w:val="Default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678" w:type="dxa"/>
            <w:gridSpan w:val="3"/>
          </w:tcPr>
          <w:p w:rsidR="000317BE" w:rsidRDefault="000317BE">
            <w:pPr>
              <w:pStyle w:val="Defaul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km</w:t>
            </w:r>
          </w:p>
        </w:tc>
        <w:tc>
          <w:tcPr>
            <w:tcW w:w="1535" w:type="dxa"/>
            <w:gridSpan w:val="2"/>
          </w:tcPr>
          <w:p w:rsidR="000317BE" w:rsidRDefault="000317BE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0,65 € </w:t>
            </w:r>
          </w:p>
        </w:tc>
        <w:tc>
          <w:tcPr>
            <w:tcW w:w="2105" w:type="dxa"/>
            <w:gridSpan w:val="3"/>
          </w:tcPr>
          <w:p w:rsidR="000317BE" w:rsidRDefault="000317BE">
            <w:pPr>
              <w:pStyle w:val="Defaul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/ km</w:t>
            </w:r>
          </w:p>
        </w:tc>
        <w:tc>
          <w:tcPr>
            <w:tcW w:w="2107" w:type="dxa"/>
            <w:gridSpan w:val="2"/>
          </w:tcPr>
          <w:p w:rsidR="000317BE" w:rsidRDefault="000317BE">
            <w:pPr>
              <w:pStyle w:val="Default"/>
              <w:rPr>
                <w:sz w:val="16"/>
                <w:szCs w:val="16"/>
              </w:rPr>
            </w:pPr>
          </w:p>
        </w:tc>
      </w:tr>
      <w:tr w:rsidR="000317BE" w:rsidTr="000317B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773" w:type="dxa"/>
            <w:gridSpan w:val="5"/>
          </w:tcPr>
          <w:p w:rsidR="000317BE" w:rsidRDefault="000317BE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Celková cena bez DPH:</w:t>
            </w:r>
          </w:p>
        </w:tc>
        <w:tc>
          <w:tcPr>
            <w:tcW w:w="4755" w:type="dxa"/>
            <w:gridSpan w:val="6"/>
          </w:tcPr>
          <w:p w:rsidR="000317BE" w:rsidRDefault="000317BE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0317BE" w:rsidTr="000317BE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5773" w:type="dxa"/>
            <w:gridSpan w:val="5"/>
          </w:tcPr>
          <w:p w:rsidR="000317BE" w:rsidRDefault="000317BE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DPH:</w:t>
            </w:r>
          </w:p>
        </w:tc>
        <w:tc>
          <w:tcPr>
            <w:tcW w:w="4755" w:type="dxa"/>
            <w:gridSpan w:val="6"/>
          </w:tcPr>
          <w:p w:rsidR="000317BE" w:rsidRDefault="000317BE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317BE" w:rsidTr="000317BE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5773" w:type="dxa"/>
            <w:gridSpan w:val="5"/>
          </w:tcPr>
          <w:p w:rsidR="000317BE" w:rsidRDefault="000317BE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Celková cena spolu s DPH:</w:t>
            </w:r>
          </w:p>
        </w:tc>
        <w:tc>
          <w:tcPr>
            <w:tcW w:w="4755" w:type="dxa"/>
            <w:gridSpan w:val="6"/>
          </w:tcPr>
          <w:p w:rsidR="000317BE" w:rsidRDefault="000317BE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27375E" w:rsidRDefault="0027375E"/>
    <w:sectPr w:rsidR="00273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BE"/>
    <w:rsid w:val="000317BE"/>
    <w:rsid w:val="0027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0DFF4-B884-4D10-9FBA-405BF5B7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317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Orosi</dc:creator>
  <cp:keywords/>
  <dc:description/>
  <cp:lastModifiedBy>Štefan Orosi</cp:lastModifiedBy>
  <cp:revision>1</cp:revision>
  <dcterms:created xsi:type="dcterms:W3CDTF">2018-06-18T20:41:00Z</dcterms:created>
  <dcterms:modified xsi:type="dcterms:W3CDTF">2018-06-18T20:44:00Z</dcterms:modified>
</cp:coreProperties>
</file>