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D0" w:rsidRPr="00425E13" w:rsidRDefault="003D1FF7" w:rsidP="00C734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Podlimitná zákazka</w:t>
      </w:r>
      <w:r w:rsidR="00C734D0" w:rsidRPr="00425E13">
        <w:rPr>
          <w:rFonts w:ascii="Arial" w:hAnsi="Arial" w:cs="Arial"/>
          <w:b/>
          <w:sz w:val="20"/>
          <w:szCs w:val="20"/>
        </w:rPr>
        <w:t xml:space="preserve"> „</w:t>
      </w:r>
      <w:r w:rsidR="00453B5C" w:rsidRPr="00453B5C">
        <w:rPr>
          <w:rFonts w:ascii="Arial" w:hAnsi="Arial" w:cs="Arial"/>
          <w:b/>
          <w:sz w:val="20"/>
          <w:szCs w:val="20"/>
        </w:rPr>
        <w:t>Rekonštrukcia a modernizácia ZŠ Kupeckého č.74, Pezinok</w:t>
      </w:r>
      <w:r w:rsidR="00C734D0" w:rsidRPr="00425E13">
        <w:rPr>
          <w:rFonts w:ascii="Arial" w:hAnsi="Arial" w:cs="Arial"/>
          <w:b/>
          <w:sz w:val="20"/>
          <w:szCs w:val="20"/>
        </w:rPr>
        <w:t>“</w:t>
      </w:r>
    </w:p>
    <w:p w:rsidR="00D86F2B" w:rsidRPr="008404B8" w:rsidRDefault="00D86F2B" w:rsidP="00C734D0">
      <w:pPr>
        <w:spacing w:after="0"/>
        <w:rPr>
          <w:rFonts w:ascii="Arial" w:hAnsi="Arial" w:cs="Arial"/>
          <w:b/>
          <w:sz w:val="20"/>
          <w:szCs w:val="20"/>
        </w:rPr>
      </w:pPr>
    </w:p>
    <w:p w:rsidR="00D86F2B" w:rsidRPr="008404B8" w:rsidRDefault="00D86F2B" w:rsidP="00D86F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734D0" w:rsidRPr="00425E13" w:rsidRDefault="00C734D0" w:rsidP="00C734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25E13">
        <w:rPr>
          <w:rFonts w:ascii="Arial" w:hAnsi="Arial" w:cs="Arial"/>
          <w:b/>
          <w:sz w:val="20"/>
          <w:szCs w:val="20"/>
        </w:rPr>
        <w:t>Vysvetlenie súťažných</w:t>
      </w:r>
      <w:r>
        <w:rPr>
          <w:rFonts w:ascii="Arial" w:hAnsi="Arial" w:cs="Arial"/>
          <w:b/>
          <w:sz w:val="20"/>
          <w:szCs w:val="20"/>
        </w:rPr>
        <w:t xml:space="preserve"> podkladov v zmysle § 100 ods. 1 písm. e)</w:t>
      </w:r>
      <w:r w:rsidRPr="00425E13">
        <w:rPr>
          <w:rFonts w:ascii="Arial" w:hAnsi="Arial" w:cs="Arial"/>
          <w:b/>
          <w:sz w:val="20"/>
          <w:szCs w:val="20"/>
        </w:rPr>
        <w:t xml:space="preserve"> zákona č.25/2006 Z.z. o verejnom obstarávaní a o zmene a doplnení niektorých zákonov v znení neskorších predpisov (zákon) a článku 10 Súťažných podkladov (SP)</w:t>
      </w:r>
    </w:p>
    <w:p w:rsidR="00D86F2B" w:rsidRPr="008404B8" w:rsidRDefault="00D86F2B" w:rsidP="00D86F2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86F2B" w:rsidRPr="008404B8" w:rsidRDefault="00D86F2B" w:rsidP="00D86F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6F2B" w:rsidRPr="008404B8" w:rsidRDefault="00D86F2B" w:rsidP="00D86F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55BB" w:rsidRPr="008404B8" w:rsidRDefault="004A55BB" w:rsidP="00D86F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0FF1" w:rsidRPr="008404B8" w:rsidRDefault="00B90FF1" w:rsidP="00A7759B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404B8">
        <w:rPr>
          <w:rFonts w:ascii="Arial" w:hAnsi="Arial" w:cs="Arial"/>
          <w:b/>
          <w:sz w:val="20"/>
          <w:szCs w:val="20"/>
          <w:u w:val="single"/>
        </w:rPr>
        <w:t>Otázka č.</w:t>
      </w:r>
      <w:r w:rsidR="00A7759B">
        <w:rPr>
          <w:rFonts w:ascii="Arial" w:hAnsi="Arial" w:cs="Arial"/>
          <w:b/>
          <w:sz w:val="20"/>
          <w:szCs w:val="20"/>
          <w:u w:val="single"/>
        </w:rPr>
        <w:t xml:space="preserve"> 1, resp. žiadosť o vysvetlenie</w:t>
      </w:r>
    </w:p>
    <w:p w:rsidR="003B6C24" w:rsidRPr="003B6C24" w:rsidRDefault="003B6C24" w:rsidP="003B6C24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3B6C24">
        <w:rPr>
          <w:rFonts w:ascii="Arial" w:hAnsi="Arial" w:cs="Arial"/>
          <w:sz w:val="20"/>
          <w:szCs w:val="20"/>
        </w:rPr>
        <w:t xml:space="preserve">V dodaných podkladoch obstarávania v PD je Zábradlie na rampe v SO 05, Výkres č.01 NEVYHOVUJÚCO navrhnuté! Je v rozpore STN 743305, najmä s ohľadom na bezpečné užívanie priestorov deťmi - viď : čl.4.2.1  odsek </w:t>
      </w:r>
      <w:proofErr w:type="spellStart"/>
      <w:r w:rsidRPr="003B6C24">
        <w:rPr>
          <w:rFonts w:ascii="Arial" w:hAnsi="Arial" w:cs="Arial"/>
          <w:sz w:val="20"/>
          <w:szCs w:val="20"/>
        </w:rPr>
        <w:t>bb</w:t>
      </w:r>
      <w:proofErr w:type="spellEnd"/>
      <w:r w:rsidRPr="003B6C24">
        <w:rPr>
          <w:rFonts w:ascii="Arial" w:hAnsi="Arial" w:cs="Arial"/>
          <w:sz w:val="20"/>
          <w:szCs w:val="20"/>
        </w:rPr>
        <w:t xml:space="preserve">) a </w:t>
      </w:r>
      <w:proofErr w:type="spellStart"/>
      <w:r w:rsidRPr="003B6C24">
        <w:rPr>
          <w:rFonts w:ascii="Arial" w:hAnsi="Arial" w:cs="Arial"/>
          <w:sz w:val="20"/>
          <w:szCs w:val="20"/>
        </w:rPr>
        <w:t>bc</w:t>
      </w:r>
      <w:proofErr w:type="spellEnd"/>
      <w:r w:rsidRPr="003B6C24">
        <w:rPr>
          <w:rFonts w:ascii="Arial" w:hAnsi="Arial" w:cs="Arial"/>
          <w:sz w:val="20"/>
          <w:szCs w:val="20"/>
        </w:rPr>
        <w:t>), a Odstavec 5. Technické požiadavky, ktoré sa zaoberajú najmä dovolenými veľkosťami medzier (vertikálnych!) v zábradliach užívaných deťmi!</w:t>
      </w:r>
    </w:p>
    <w:p w:rsidR="009D2C50" w:rsidRDefault="003B6C24" w:rsidP="003B6C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B6C24">
        <w:rPr>
          <w:rFonts w:ascii="Arial" w:hAnsi="Arial" w:cs="Arial"/>
          <w:sz w:val="20"/>
          <w:szCs w:val="20"/>
        </w:rPr>
        <w:t>Doručí verejný obstarávateľ opravenú PD, a aktualizovaný Výkaz Výmer?</w:t>
      </w:r>
    </w:p>
    <w:p w:rsidR="003B6C24" w:rsidRDefault="003B6C24" w:rsidP="003B6C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40E9B" w:rsidRPr="00A7759B" w:rsidRDefault="00B90FF1" w:rsidP="00A7759B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840E9B" w:rsidRDefault="004F16AF" w:rsidP="00840E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2B23">
        <w:rPr>
          <w:rFonts w:ascii="Arial" w:hAnsi="Arial" w:cs="Arial"/>
          <w:sz w:val="20"/>
          <w:szCs w:val="20"/>
        </w:rPr>
        <w:t xml:space="preserve"> </w:t>
      </w:r>
      <w:r w:rsidR="00D0450C">
        <w:rPr>
          <w:rFonts w:ascii="Arial" w:hAnsi="Arial" w:cs="Arial"/>
          <w:sz w:val="20"/>
          <w:szCs w:val="20"/>
        </w:rPr>
        <w:tab/>
      </w:r>
    </w:p>
    <w:p w:rsidR="00D0450C" w:rsidRDefault="00D0450C" w:rsidP="00D0450C">
      <w:pPr>
        <w:ind w:left="708"/>
      </w:pPr>
      <w:r>
        <w:t xml:space="preserve">V zmysle STN 743305 je definovaná max. prepadová výška 500 mm. PD Definuje prepadovú výšku 750 mm zosúladenie normovej požiadavky bude riešené zemným násypom 0 -  250 mm. Zemný násyp nebude predmetom stavby. </w:t>
      </w:r>
    </w:p>
    <w:p w:rsidR="00D0450C" w:rsidRDefault="00D0450C" w:rsidP="00840E9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0DD6" w:rsidRDefault="009D0DD6" w:rsidP="009D0DD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B90FF1" w:rsidRPr="008404B8" w:rsidRDefault="00843969" w:rsidP="009D0DD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7759B" w:rsidRDefault="00A7759B" w:rsidP="00A7759B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7759B" w:rsidRPr="00A7759B" w:rsidRDefault="00A7759B" w:rsidP="00A7759B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Otázka č. 2, resp. žiadosť o vysvetlenie</w:t>
      </w:r>
    </w:p>
    <w:p w:rsidR="00A7759B" w:rsidRDefault="00A7759B" w:rsidP="003B6C24">
      <w:pPr>
        <w:ind w:left="426"/>
        <w:jc w:val="both"/>
        <w:rPr>
          <w:rFonts w:ascii="Arial" w:hAnsi="Arial" w:cs="Arial"/>
          <w:sz w:val="20"/>
          <w:szCs w:val="20"/>
        </w:rPr>
      </w:pPr>
      <w:r w:rsidRPr="00A775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B6C24" w:rsidRPr="003B6C24">
        <w:rPr>
          <w:rFonts w:ascii="Arial" w:hAnsi="Arial" w:cs="Arial"/>
          <w:sz w:val="20"/>
          <w:szCs w:val="20"/>
        </w:rPr>
        <w:t xml:space="preserve">Je materiál výrobkov definovaný vo Výkaze Výmer v súlade s materiálom uvedeným v PD </w:t>
      </w:r>
      <w:r w:rsidR="003B6C24" w:rsidRPr="003B6C24">
        <w:rPr>
          <w:rFonts w:ascii="Arial" w:hAnsi="Arial" w:cs="Arial"/>
          <w:sz w:val="20"/>
          <w:szCs w:val="20"/>
        </w:rPr>
        <w:tab/>
        <w:t>a technických správach?</w:t>
      </w:r>
    </w:p>
    <w:p w:rsidR="00A7759B" w:rsidRDefault="00A7759B" w:rsidP="00A7759B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20252D" w:rsidRDefault="0020252D" w:rsidP="0020252D">
      <w:pPr>
        <w:ind w:firstLine="708"/>
      </w:pPr>
      <w:r>
        <w:t>V prípade zistených rozdielov určí správnosť projektant, ktorý vypracoval PD.</w:t>
      </w:r>
    </w:p>
    <w:p w:rsidR="003B6C24" w:rsidRDefault="003B6C24" w:rsidP="00A7759B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759B" w:rsidRDefault="00843969" w:rsidP="00A7759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A7759B" w:rsidRPr="00A7759B" w:rsidRDefault="00A7759B" w:rsidP="00A7759B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3, resp. žiadosť o vysvetlenie</w:t>
      </w:r>
    </w:p>
    <w:p w:rsidR="00E54211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>Sú  výmery, množstvá  a definície parametrov  u</w:t>
      </w:r>
      <w:r w:rsidR="00011D16">
        <w:rPr>
          <w:rFonts w:ascii="Arial" w:hAnsi="Arial" w:cs="Arial"/>
          <w:sz w:val="20"/>
          <w:szCs w:val="20"/>
        </w:rPr>
        <w:t xml:space="preserve">vedené vo Výkaze Výmer totožné </w:t>
      </w:r>
      <w:r w:rsidRPr="00B22249">
        <w:rPr>
          <w:rFonts w:ascii="Arial" w:hAnsi="Arial" w:cs="Arial"/>
          <w:sz w:val="20"/>
          <w:szCs w:val="20"/>
        </w:rPr>
        <w:t>s určením  podľa PD, technických správ a podľa skutočnosti?</w:t>
      </w:r>
    </w:p>
    <w:p w:rsidR="00B22249" w:rsidRDefault="00B22249" w:rsidP="00E5421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A7759B" w:rsidRPr="00A7759B" w:rsidRDefault="00A7759B" w:rsidP="00E54211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CE068E" w:rsidRDefault="00CE068E" w:rsidP="00CE068E">
      <w:pPr>
        <w:ind w:left="708"/>
      </w:pPr>
      <w:r>
        <w:t>V prípade, že budú počas realizácie zistené rozdiely</w:t>
      </w:r>
      <w:r>
        <w:t xml:space="preserve"> </w:t>
      </w:r>
      <w:r>
        <w:t xml:space="preserve">vo výmerách alebo množstve </w:t>
      </w:r>
      <w:r>
        <w:t xml:space="preserve"> ako vo Výkaze Výmer</w:t>
      </w:r>
      <w:r>
        <w:t>, postup</w:t>
      </w:r>
      <w:r>
        <w:t xml:space="preserve"> sa </w:t>
      </w:r>
      <w:r>
        <w:t xml:space="preserve">bude </w:t>
      </w:r>
      <w:r>
        <w:t xml:space="preserve">riadiť platnou legislatívou. </w:t>
      </w:r>
    </w:p>
    <w:p w:rsidR="002B5073" w:rsidRDefault="002B5073" w:rsidP="002B5073">
      <w:pPr>
        <w:ind w:firstLine="708"/>
        <w:rPr>
          <w:rFonts w:ascii="Arial" w:hAnsi="Arial" w:cs="Arial"/>
          <w:sz w:val="20"/>
          <w:szCs w:val="20"/>
        </w:rPr>
      </w:pP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4, resp. žiadosť o vysvetlenie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>Sú uvedené konštrukcie navrhnuté v súlade s konkrétnou STN, EN?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BD72B0" w:rsidRPr="00A7759B" w:rsidRDefault="00BD72B0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2249" w:rsidRDefault="00BD72B0" w:rsidP="00BD72B0">
      <w:pPr>
        <w:ind w:firstLine="708"/>
        <w:rPr>
          <w:rFonts w:ascii="Arial" w:hAnsi="Arial" w:cs="Arial"/>
          <w:sz w:val="20"/>
          <w:szCs w:val="20"/>
        </w:rPr>
      </w:pPr>
      <w:r>
        <w:t>PD vypracoval autorizovaný stavebný inžinier v zmysle stavebného zákona.</w:t>
      </w: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5, resp. žiadosť o vysvetlenie</w:t>
      </w:r>
    </w:p>
    <w:p w:rsid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lastRenderedPageBreak/>
        <w:t xml:space="preserve">Sú výplňové konštrukcie uvedené vo Výkaze Výmer a v PD </w:t>
      </w:r>
      <w:r>
        <w:rPr>
          <w:rFonts w:ascii="Arial" w:hAnsi="Arial" w:cs="Arial"/>
          <w:sz w:val="20"/>
          <w:szCs w:val="20"/>
        </w:rPr>
        <w:t xml:space="preserve">v súlade s Projektom Požiarnej  </w:t>
      </w:r>
      <w:r w:rsidRPr="00B22249">
        <w:rPr>
          <w:rFonts w:ascii="Arial" w:hAnsi="Arial" w:cs="Arial"/>
          <w:sz w:val="20"/>
          <w:szCs w:val="20"/>
        </w:rPr>
        <w:t>ochrany- s Požiarnou bezpečnosťou stavby?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BD72B0" w:rsidRPr="00A7759B" w:rsidRDefault="00BD72B0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D72B0" w:rsidRDefault="00BD72B0" w:rsidP="00BD72B0">
      <w:pPr>
        <w:ind w:left="708"/>
      </w:pPr>
      <w:r>
        <w:t xml:space="preserve">V stavebnom konaní bola PD predložená k vyjadreniu Okresné Riaditeľstvo HaZZ Pezinok a stanoviskom zo dňa 11.04.2013 nemá pripomienky voči predloženej PD. </w:t>
      </w:r>
    </w:p>
    <w:p w:rsidR="00B22249" w:rsidRDefault="00B22249" w:rsidP="00A7759B">
      <w:pPr>
        <w:tabs>
          <w:tab w:val="left" w:pos="7786"/>
        </w:tabs>
        <w:rPr>
          <w:rFonts w:ascii="Arial" w:hAnsi="Arial" w:cs="Arial"/>
          <w:sz w:val="20"/>
          <w:szCs w:val="20"/>
        </w:rPr>
      </w:pP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6, resp. žiadosť o vysvetlenie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Sú jednotlivé časti technologických celkov </w:t>
      </w:r>
      <w:proofErr w:type="spellStart"/>
      <w:r w:rsidRPr="00B22249">
        <w:rPr>
          <w:rFonts w:ascii="Arial" w:hAnsi="Arial" w:cs="Arial"/>
          <w:sz w:val="20"/>
          <w:szCs w:val="20"/>
        </w:rPr>
        <w:t>profesne</w:t>
      </w:r>
      <w:proofErr w:type="spellEnd"/>
      <w:r w:rsidRPr="00B22249">
        <w:rPr>
          <w:rFonts w:ascii="Arial" w:hAnsi="Arial" w:cs="Arial"/>
          <w:sz w:val="20"/>
          <w:szCs w:val="20"/>
        </w:rPr>
        <w:t xml:space="preserve"> prepojené, je toto prepojenie súčasťou </w:t>
      </w:r>
      <w:r w:rsidRPr="00B22249">
        <w:rPr>
          <w:rFonts w:ascii="Arial" w:hAnsi="Arial" w:cs="Arial"/>
          <w:sz w:val="20"/>
          <w:szCs w:val="20"/>
        </w:rPr>
        <w:tab/>
        <w:t>PD a Výkazov Výmer súvisiacich profesií?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Pr="00A7759B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843969" w:rsidRDefault="00843969" w:rsidP="00843969">
      <w:pPr>
        <w:ind w:left="705"/>
      </w:pPr>
      <w:r>
        <w:t xml:space="preserve">V zmysle Zmluvy o dielo je zhotoviteľ povinný odovzdať pred začatím stavebných prác objednávateľovi Technologický postup prác, ktorý bude v súlade s harmonogramom. </w:t>
      </w:r>
    </w:p>
    <w:p w:rsidR="00B22249" w:rsidRDefault="00B22249" w:rsidP="00A7759B">
      <w:pPr>
        <w:tabs>
          <w:tab w:val="left" w:pos="7786"/>
        </w:tabs>
        <w:rPr>
          <w:rFonts w:ascii="Arial" w:hAnsi="Arial" w:cs="Arial"/>
          <w:sz w:val="20"/>
          <w:szCs w:val="20"/>
        </w:rPr>
      </w:pP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7, resp. žiadosť o vysvetlenie</w:t>
      </w:r>
    </w:p>
    <w:p w:rsidR="00B22249" w:rsidRP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Sú vo Výkaze Výmer všetky nevyhnutné materiály a práce  súvisiace s danou konštrukciou 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z w:val="20"/>
          <w:szCs w:val="20"/>
        </w:rPr>
        <w:t>ožadovaným stupňom dokončenosti</w:t>
      </w:r>
      <w:r w:rsidRPr="00B22249">
        <w:rPr>
          <w:rFonts w:ascii="Arial" w:hAnsi="Arial" w:cs="Arial"/>
          <w:sz w:val="20"/>
          <w:szCs w:val="20"/>
        </w:rPr>
        <w:t>?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3969" w:rsidRDefault="00843969" w:rsidP="00843969">
      <w:pPr>
        <w:ind w:firstLine="708"/>
      </w:pPr>
      <w:r>
        <w:t>Výkaz výmer vychádza z výkresovej časti PD</w:t>
      </w:r>
      <w:r>
        <w:t>.</w:t>
      </w:r>
    </w:p>
    <w:p w:rsidR="00843969" w:rsidRPr="00A7759B" w:rsidRDefault="0084396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8, resp. žiadosť o vysvetlenie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>Sú vo Výkaze Výmer zachytené všetky demontáže a spätné montáže konštrukcií?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Pr="00A7759B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B22249" w:rsidRDefault="00B22249" w:rsidP="00A7759B">
      <w:pPr>
        <w:tabs>
          <w:tab w:val="left" w:pos="7786"/>
        </w:tabs>
        <w:rPr>
          <w:rFonts w:ascii="Arial" w:hAnsi="Arial" w:cs="Arial"/>
          <w:sz w:val="20"/>
          <w:szCs w:val="20"/>
        </w:rPr>
      </w:pPr>
    </w:p>
    <w:p w:rsidR="00843969" w:rsidRDefault="00843969" w:rsidP="00843969">
      <w:r>
        <w:rPr>
          <w:rFonts w:ascii="Arial" w:hAnsi="Arial" w:cs="Arial"/>
          <w:sz w:val="20"/>
          <w:szCs w:val="20"/>
        </w:rPr>
        <w:t xml:space="preserve">             </w:t>
      </w:r>
      <w:bookmarkStart w:id="0" w:name="_GoBack"/>
      <w:bookmarkEnd w:id="0"/>
      <w:r>
        <w:t>Výkaz výmer vychádza z výkresovej časti PD.</w:t>
      </w:r>
    </w:p>
    <w:p w:rsidR="00843969" w:rsidRDefault="00843969" w:rsidP="00A7759B">
      <w:pPr>
        <w:tabs>
          <w:tab w:val="left" w:pos="7786"/>
        </w:tabs>
        <w:rPr>
          <w:rFonts w:ascii="Arial" w:hAnsi="Arial" w:cs="Arial"/>
          <w:sz w:val="20"/>
          <w:szCs w:val="20"/>
        </w:rPr>
      </w:pP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9, resp. žiadosť o vysvetlenie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Sú uvedené množstvá, druhy a typy materiálov  uvedené vo Výkaze Výmer v súlade so </w:t>
      </w:r>
      <w:r w:rsidRPr="00B22249">
        <w:rPr>
          <w:rFonts w:ascii="Arial" w:hAnsi="Arial" w:cs="Arial"/>
          <w:sz w:val="20"/>
          <w:szCs w:val="20"/>
        </w:rPr>
        <w:tab/>
        <w:t>statickým posúdením stavby- s  PD Statiky?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Pr="00A7759B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B22249" w:rsidRDefault="00BD72B0" w:rsidP="00A7759B">
      <w:pPr>
        <w:tabs>
          <w:tab w:val="left" w:pos="7786"/>
        </w:tabs>
        <w:rPr>
          <w:rFonts w:ascii="Arial" w:hAnsi="Arial" w:cs="Arial"/>
          <w:sz w:val="20"/>
          <w:szCs w:val="20"/>
        </w:rPr>
      </w:pPr>
      <w:r>
        <w:t xml:space="preserve">              </w:t>
      </w:r>
      <w:r>
        <w:t>PD vypracoval autorizovaný stavebný inžinier v zmysle stavebného zákona.</w:t>
      </w: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10, resp. žiadosť o vysvetlenie</w:t>
      </w:r>
    </w:p>
    <w:p w:rsidR="00B22249" w:rsidRP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Dovoľujeme si  Vás požiadať, v prípade, že na hore uvedené otázky  bolo zodpovedané kladne, o stanovisko, čo v prípade, ak  sa v  skutočnosti počas realizácie predmetu zákazky zistí rozdielna výmera, </w:t>
      </w:r>
      <w:r w:rsidR="00A95A16">
        <w:rPr>
          <w:rFonts w:ascii="Arial" w:hAnsi="Arial" w:cs="Arial"/>
          <w:sz w:val="20"/>
          <w:szCs w:val="20"/>
        </w:rPr>
        <w:t xml:space="preserve">množstvo, definície parametrov oproti výkazu výmer, </w:t>
      </w:r>
      <w:r w:rsidRPr="00B22249">
        <w:rPr>
          <w:rFonts w:ascii="Arial" w:hAnsi="Arial" w:cs="Arial"/>
          <w:sz w:val="20"/>
          <w:szCs w:val="20"/>
        </w:rPr>
        <w:t xml:space="preserve">PD a technických správ. </w:t>
      </w:r>
    </w:p>
    <w:p w:rsidR="00B22249" w:rsidRP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V zmysle zákona o verejnom obstarávaní §34 Súťažné podklady ods. 1 sú písomné, grafické alebo iné podklady obsahujúce podrobné vymedzenie predmetu zákazky a uvedú sa v nich všetky okolnosti, ktoré budú dôležité na plnenie zmluvy a vypracovanie ponuky. Predmet </w:t>
      </w:r>
      <w:r w:rsidRPr="00B22249">
        <w:rPr>
          <w:rFonts w:ascii="Arial" w:hAnsi="Arial" w:cs="Arial"/>
          <w:sz w:val="20"/>
          <w:szCs w:val="20"/>
        </w:rPr>
        <w:lastRenderedPageBreak/>
        <w:t xml:space="preserve">zákazky musí byť opísaný jednoznačne, úplne a nestranne na základe technických požiadaviek podľa prílohy č. 5 zákona o verejnom obstarávaní Technické požiadavky. </w:t>
      </w:r>
    </w:p>
    <w:p w:rsidR="00B22249" w:rsidRP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>Z rozhodnutí Ú</w:t>
      </w:r>
      <w:r>
        <w:rPr>
          <w:rFonts w:ascii="Arial" w:hAnsi="Arial" w:cs="Arial"/>
          <w:sz w:val="20"/>
          <w:szCs w:val="20"/>
        </w:rPr>
        <w:t>radu pre verejné obstarávanie (</w:t>
      </w:r>
      <w:proofErr w:type="spellStart"/>
      <w:r w:rsidRPr="00B22249">
        <w:rPr>
          <w:rFonts w:ascii="Arial" w:hAnsi="Arial" w:cs="Arial"/>
          <w:sz w:val="20"/>
          <w:szCs w:val="20"/>
        </w:rPr>
        <w:t>príkladmo</w:t>
      </w:r>
      <w:proofErr w:type="spellEnd"/>
      <w:r w:rsidRPr="00B22249">
        <w:rPr>
          <w:rFonts w:ascii="Arial" w:hAnsi="Arial" w:cs="Arial"/>
          <w:sz w:val="20"/>
          <w:szCs w:val="20"/>
        </w:rPr>
        <w:t xml:space="preserve"> Rozhodnutie Úradu pre verejné obstarávanie č. 146-6000/2011-ON/37 zo dňa 14.04.2011, č. 1407-6000/2012-ON/366 zo dňa 30.11.2012, 670-7000/2012-OK/5 zo dňa 16.07.2012, 669-7000/2012-OK/4 zo dňa 28.05.2012, č. 2294-6000/2013-ON/32 zo dňa 16.04.2013, č. 7268-6000/2013-ON/129 zo dňa 18.07.2013 ) vyplýva, že definovanie predmetu zákazky, vrátane požiadaviek súvisiacich s jeho dodaním, je jednou zo základných povinností verejného obstarávateľa, pričom pri vypracovávaní opisu predmetu zákazky je potrebné vychádzať z ustanovenia § 34 ods. 1 zákona o verejnom obstarávaní, z ktorého vyplýva, že v súťažných podkladoch sa uvedú všetky okolnosti, ktoré budú dôležité na plnenie zmluvy a na vypracovanie ponuky, pričom predmet zákazky musí byť opísaný jednoznačne, úplne a nestranne na základe technických požiadaviek podľa prílohy č. 5 k zákonu o verejnom obstarávaní. Z dikcie uvedeného ustanovenia zákona o verejnom obstarávam vyplýva, že </w:t>
      </w:r>
      <w:r w:rsidRPr="00B22249">
        <w:rPr>
          <w:rFonts w:ascii="Arial" w:hAnsi="Arial" w:cs="Arial"/>
          <w:sz w:val="20"/>
          <w:szCs w:val="20"/>
          <w:u w:val="single"/>
        </w:rPr>
        <w:t>súťažné podklady ako celok nemôžu obsahovať rozporné požiadavky uvedené v rámci jednotlivých častí</w:t>
      </w:r>
      <w:r w:rsidRPr="00B22249">
        <w:rPr>
          <w:rFonts w:ascii="Arial" w:hAnsi="Arial" w:cs="Arial"/>
          <w:sz w:val="20"/>
          <w:szCs w:val="20"/>
        </w:rPr>
        <w:t>, pretože by tým neboli naplnené podmienky jednoznačnosti a úplnosti opisu predmetu zákazky vyplývajúce z ustanovenia § 34 ods. 1 zákona o verejnom obstarávaní. Účelom uplatnenia ustanovenia § 34 ods. 1 zákona o verejnom obstarávaní je zabezpečiť pre uchádzačov vo verejnom obstarávaní rovnaké podmienky v súvislosti s vypracovaním ich ponúk, teda vypracovaním porovnateľných ponúk na základe jednoznačného zadania.</w:t>
      </w:r>
    </w:p>
    <w:p w:rsidR="00B22249" w:rsidRP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>Máme zato, že verejný obstarávateľ potvrdí súlad</w:t>
      </w:r>
      <w:r w:rsidR="00011D16">
        <w:rPr>
          <w:rFonts w:ascii="Arial" w:hAnsi="Arial" w:cs="Arial"/>
          <w:sz w:val="20"/>
          <w:szCs w:val="20"/>
        </w:rPr>
        <w:t xml:space="preserve"> súťažných podkladov v zmysle  </w:t>
      </w:r>
      <w:r w:rsidRPr="00B22249">
        <w:rPr>
          <w:rFonts w:ascii="Arial" w:hAnsi="Arial" w:cs="Arial"/>
          <w:sz w:val="20"/>
          <w:szCs w:val="20"/>
        </w:rPr>
        <w:t xml:space="preserve">§ 34 zákona o verejnom obstarávaní, </w:t>
      </w:r>
      <w:proofErr w:type="spellStart"/>
      <w:r w:rsidRPr="00B22249">
        <w:rPr>
          <w:rFonts w:ascii="Arial" w:hAnsi="Arial" w:cs="Arial"/>
          <w:sz w:val="20"/>
          <w:szCs w:val="20"/>
        </w:rPr>
        <w:t>tj</w:t>
      </w:r>
      <w:proofErr w:type="spellEnd"/>
      <w:r w:rsidRPr="00B22249">
        <w:rPr>
          <w:rFonts w:ascii="Arial" w:hAnsi="Arial" w:cs="Arial"/>
          <w:sz w:val="20"/>
          <w:szCs w:val="20"/>
        </w:rPr>
        <w:t xml:space="preserve">. súlad výkazu výmer s PD, s technickými správami a v neposlednom rade so skutočnosťou. </w:t>
      </w:r>
    </w:p>
    <w:p w:rsidR="00B22249" w:rsidRP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Pr="00B22249" w:rsidRDefault="00B22249" w:rsidP="00011D1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Vzhľadom na ustanovenie § 10a zákona o verejnom obstarávaní je zakázané uzatvoriť dodatok k zmluve, ak by sa jeho obsahom podstatne menil, dopĺňal predmet zákazky,  pričom ustanovenie ods. 4 umožňuje uzatvoriť dodatok, ak po uzatvorení zmluvy nastane taká zmena okolností, ktorá má vplyv na cenu alebo podmienky plnenia, ktorú </w:t>
      </w:r>
      <w:r w:rsidRPr="00B22249">
        <w:rPr>
          <w:rFonts w:ascii="Arial" w:hAnsi="Arial" w:cs="Arial"/>
          <w:sz w:val="20"/>
          <w:szCs w:val="20"/>
          <w:u w:val="single"/>
        </w:rPr>
        <w:t xml:space="preserve">ani spracovateľ projektovej dokumentácie, ani Vy a v konečnom dôsledku ani uchádzači pri príprave ponuky, pri vynaložení odbornej starostlivosti nemohli predpokladať. </w:t>
      </w:r>
    </w:p>
    <w:p w:rsidR="00B22249" w:rsidRP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P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Vážený verejný obstarávateľ, </w:t>
      </w:r>
    </w:p>
    <w:p w:rsidR="00B22249" w:rsidRP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  <w:u w:val="single"/>
        </w:rPr>
      </w:pPr>
      <w:r w:rsidRPr="00B22249">
        <w:rPr>
          <w:rFonts w:ascii="Arial" w:hAnsi="Arial" w:cs="Arial"/>
          <w:sz w:val="20"/>
          <w:szCs w:val="20"/>
        </w:rPr>
        <w:t xml:space="preserve">dovoľujeme si Vás požiadať o zaujatie stanoviska,  vo forme doplnenia návrhu zmluvy o dielo, že </w:t>
      </w:r>
      <w:r w:rsidRPr="00B22249">
        <w:rPr>
          <w:rFonts w:ascii="Arial" w:hAnsi="Arial" w:cs="Arial"/>
          <w:sz w:val="20"/>
          <w:szCs w:val="20"/>
          <w:u w:val="single"/>
        </w:rPr>
        <w:t>v prípade ak nastane situácia, ktorá bude potvrdzovať rozpor medzi výkazom výmer a  PD,</w:t>
      </w:r>
      <w:r w:rsidR="00011D16">
        <w:rPr>
          <w:rFonts w:ascii="Arial" w:hAnsi="Arial" w:cs="Arial"/>
          <w:sz w:val="20"/>
          <w:szCs w:val="20"/>
          <w:u w:val="single"/>
        </w:rPr>
        <w:t xml:space="preserve"> </w:t>
      </w:r>
      <w:r w:rsidRPr="00B22249">
        <w:rPr>
          <w:rFonts w:ascii="Arial" w:hAnsi="Arial" w:cs="Arial"/>
          <w:sz w:val="20"/>
          <w:szCs w:val="20"/>
          <w:u w:val="single"/>
        </w:rPr>
        <w:t>alebo rozpor medzi Výkazom výmer a technickými správami, alebo rozpor medzi PD a technickými správami, alebo rozpor medzi výkazom výmer, alebo PD a technickými správami a skutočnosťou, ktorých súlad potvrdzujete v čase prípravy ponúk, ktoré ste ani projektant, ani Vy, ani uchádzači pri vynaložení odbornej starostlivosti nepredpokladali, uzatvoríte s úspešným uchádzačom dodatok k zmluve na takto vzniknuté rozpory.</w:t>
      </w:r>
    </w:p>
    <w:p w:rsidR="00B22249" w:rsidRP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>Doriešenie daných situácií už počas procesu verejného obstarávania je vhodné, zamedzí sa tak ohrozeniu realizácie samotného diela, kedy zhotoviteľ z dôvodu takýchto rozporov nemôže pokračovať na diele,  čím sa častokrát neúmyselne dostáva  do omeškania s lehotou realizácie.</w:t>
      </w: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011D16" w:rsidRDefault="00011D16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2249" w:rsidRDefault="00E16D65" w:rsidP="003A0BF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16D65">
        <w:rPr>
          <w:rFonts w:ascii="Arial" w:hAnsi="Arial" w:cs="Arial"/>
          <w:sz w:val="20"/>
          <w:szCs w:val="20"/>
        </w:rPr>
        <w:t>ákon o verejnom obstarávaní striktne upravuje problematiku dodatkov k zmluvám. Bližšie informácie o zákaze uzatvárania dodatkov k zmluvám z</w:t>
      </w:r>
      <w:r>
        <w:rPr>
          <w:rFonts w:ascii="Arial" w:hAnsi="Arial" w:cs="Arial"/>
          <w:sz w:val="20"/>
          <w:szCs w:val="20"/>
        </w:rPr>
        <w:t> </w:t>
      </w:r>
      <w:r w:rsidRPr="00E16D65">
        <w:rPr>
          <w:rFonts w:ascii="Arial" w:hAnsi="Arial" w:cs="Arial"/>
          <w:sz w:val="20"/>
          <w:szCs w:val="20"/>
        </w:rPr>
        <w:t>verejného</w:t>
      </w:r>
      <w:r>
        <w:rPr>
          <w:rFonts w:ascii="Arial" w:hAnsi="Arial" w:cs="Arial"/>
          <w:sz w:val="20"/>
          <w:szCs w:val="20"/>
        </w:rPr>
        <w:t xml:space="preserve"> </w:t>
      </w:r>
      <w:r w:rsidRPr="00E16D65">
        <w:rPr>
          <w:rFonts w:ascii="Arial" w:hAnsi="Arial" w:cs="Arial"/>
          <w:sz w:val="20"/>
          <w:szCs w:val="20"/>
        </w:rPr>
        <w:t>obstarávania je možné nájsť v judikatúr</w:t>
      </w:r>
      <w:r>
        <w:rPr>
          <w:rFonts w:ascii="Arial" w:hAnsi="Arial" w:cs="Arial"/>
          <w:sz w:val="20"/>
          <w:szCs w:val="20"/>
        </w:rPr>
        <w:t xml:space="preserve">e Súdneho dvora Európskej únie </w:t>
      </w:r>
      <w:r w:rsidRPr="00E16D65">
        <w:rPr>
          <w:rFonts w:ascii="Arial" w:hAnsi="Arial" w:cs="Arial"/>
          <w:sz w:val="20"/>
          <w:szCs w:val="20"/>
        </w:rPr>
        <w:t>alebo metodických usmer</w:t>
      </w:r>
      <w:r>
        <w:rPr>
          <w:rFonts w:ascii="Arial" w:hAnsi="Arial" w:cs="Arial"/>
          <w:sz w:val="20"/>
          <w:szCs w:val="20"/>
        </w:rPr>
        <w:t xml:space="preserve">neniach úradu. Z tohto dôvodu verejný obstarávateľ nebude dopĺňať </w:t>
      </w:r>
      <w:r w:rsidR="003A0BFD">
        <w:rPr>
          <w:rFonts w:ascii="Arial" w:hAnsi="Arial" w:cs="Arial"/>
          <w:sz w:val="20"/>
          <w:szCs w:val="20"/>
        </w:rPr>
        <w:t>poskytnutý</w:t>
      </w:r>
      <w:r>
        <w:rPr>
          <w:rFonts w:ascii="Arial" w:hAnsi="Arial" w:cs="Arial"/>
          <w:sz w:val="20"/>
          <w:szCs w:val="20"/>
        </w:rPr>
        <w:t xml:space="preserve"> návrh Zmluvy o dielo o články týkajúce sa možnosti uzatvorenia dodatkov a v </w:t>
      </w:r>
      <w:r w:rsidR="00241E7D">
        <w:rPr>
          <w:rFonts w:ascii="Arial" w:hAnsi="Arial" w:cs="Arial"/>
          <w:sz w:val="20"/>
          <w:szCs w:val="20"/>
        </w:rPr>
        <w:t>prípade</w:t>
      </w:r>
      <w:r>
        <w:rPr>
          <w:rFonts w:ascii="Arial" w:hAnsi="Arial" w:cs="Arial"/>
          <w:sz w:val="20"/>
          <w:szCs w:val="20"/>
        </w:rPr>
        <w:t xml:space="preserve"> potreby bude verejný obstarávateľ postupovať </w:t>
      </w:r>
      <w:r w:rsidR="003A0BFD">
        <w:rPr>
          <w:rFonts w:ascii="Arial" w:hAnsi="Arial" w:cs="Arial"/>
          <w:sz w:val="20"/>
          <w:szCs w:val="20"/>
        </w:rPr>
        <w:t xml:space="preserve">plne </w:t>
      </w:r>
      <w:r>
        <w:rPr>
          <w:rFonts w:ascii="Arial" w:hAnsi="Arial" w:cs="Arial"/>
          <w:sz w:val="20"/>
          <w:szCs w:val="20"/>
        </w:rPr>
        <w:t>v intenciách zákona.</w:t>
      </w:r>
    </w:p>
    <w:p w:rsidR="00B22249" w:rsidRDefault="00843969" w:rsidP="00B2224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B22249" w:rsidRPr="00A7759B" w:rsidRDefault="00B22249" w:rsidP="00B22249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11, resp. žiadosť o vysvetlenie</w:t>
      </w:r>
    </w:p>
    <w:p w:rsid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22249">
        <w:rPr>
          <w:rFonts w:ascii="Arial" w:hAnsi="Arial" w:cs="Arial"/>
          <w:sz w:val="20"/>
          <w:szCs w:val="20"/>
        </w:rPr>
        <w:t xml:space="preserve">Dovoľujeme si požiadať verejného obstarávateľa o informáciu, či má podpísanú zmluvu o poskytnutí NFP na predmetný projekt, </w:t>
      </w:r>
      <w:proofErr w:type="spellStart"/>
      <w:r w:rsidRPr="00B22249">
        <w:rPr>
          <w:rFonts w:ascii="Arial" w:hAnsi="Arial" w:cs="Arial"/>
          <w:sz w:val="20"/>
          <w:szCs w:val="20"/>
        </w:rPr>
        <w:t>tj</w:t>
      </w:r>
      <w:proofErr w:type="spellEnd"/>
      <w:r w:rsidRPr="00B22249">
        <w:rPr>
          <w:rFonts w:ascii="Arial" w:hAnsi="Arial" w:cs="Arial"/>
          <w:sz w:val="20"/>
          <w:szCs w:val="20"/>
        </w:rPr>
        <w:t>. či vie preukázať,  že má zabezpečené finančné pros</w:t>
      </w:r>
      <w:r>
        <w:rPr>
          <w:rFonts w:ascii="Arial" w:hAnsi="Arial" w:cs="Arial"/>
          <w:sz w:val="20"/>
          <w:szCs w:val="20"/>
        </w:rPr>
        <w:t>triedky na úhradu ceny za dielo</w:t>
      </w:r>
      <w:r w:rsidRPr="00B22249">
        <w:rPr>
          <w:rFonts w:ascii="Arial" w:hAnsi="Arial" w:cs="Arial"/>
          <w:sz w:val="20"/>
          <w:szCs w:val="20"/>
        </w:rPr>
        <w:t>?</w:t>
      </w:r>
    </w:p>
    <w:p w:rsidR="00B22249" w:rsidRDefault="00B22249" w:rsidP="00B222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B22249" w:rsidRDefault="00B22249" w:rsidP="00B2224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B22249" w:rsidRPr="00A7759B" w:rsidRDefault="00BD72B0" w:rsidP="00BD72B0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  <w:r>
        <w:t>Zmluva o NFP bola zverejnená na webovom sídle Mesta Pezinok dňa 24.04.2014</w:t>
      </w:r>
    </w:p>
    <w:p w:rsidR="00A7759B" w:rsidRPr="00A7759B" w:rsidRDefault="00843969" w:rsidP="00A7759B">
      <w:pPr>
        <w:tabs>
          <w:tab w:val="left" w:pos="77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35" style="width:0;height:1.5pt" o:hralign="center" o:hrstd="t" o:hr="t" fillcolor="#a0a0a0" stroked="f"/>
        </w:pict>
      </w:r>
      <w:r w:rsidR="00A7759B">
        <w:rPr>
          <w:rFonts w:ascii="Arial" w:hAnsi="Arial" w:cs="Arial"/>
          <w:sz w:val="20"/>
          <w:szCs w:val="20"/>
        </w:rPr>
        <w:tab/>
      </w:r>
    </w:p>
    <w:sectPr w:rsidR="00A7759B" w:rsidRPr="00A7759B" w:rsidSect="0053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22F"/>
    <w:multiLevelType w:val="singleLevel"/>
    <w:tmpl w:val="155A6668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025C2A4F"/>
    <w:multiLevelType w:val="hybridMultilevel"/>
    <w:tmpl w:val="38A0A2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7817"/>
    <w:multiLevelType w:val="singleLevel"/>
    <w:tmpl w:val="B426AD46"/>
    <w:lvl w:ilvl="0">
      <w:start w:val="15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>
    <w:nsid w:val="1F8C6444"/>
    <w:multiLevelType w:val="singleLevel"/>
    <w:tmpl w:val="BA26BDD6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">
    <w:nsid w:val="32E40147"/>
    <w:multiLevelType w:val="hybridMultilevel"/>
    <w:tmpl w:val="4D8A3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B551A"/>
    <w:multiLevelType w:val="hybridMultilevel"/>
    <w:tmpl w:val="4BD6A3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D7272"/>
    <w:multiLevelType w:val="singleLevel"/>
    <w:tmpl w:val="805E2CA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>
    <w:nsid w:val="58E91B6E"/>
    <w:multiLevelType w:val="singleLevel"/>
    <w:tmpl w:val="1F16D5CE"/>
    <w:lvl w:ilvl="0">
      <w:start w:val="3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8">
    <w:nsid w:val="79336434"/>
    <w:multiLevelType w:val="singleLevel"/>
    <w:tmpl w:val="B47CA7F8"/>
    <w:lvl w:ilvl="0">
      <w:start w:val="1"/>
      <w:numFmt w:val="lowerLetter"/>
      <w:lvlText w:val="%1)"/>
      <w:legacy w:legacy="1" w:legacySpace="0" w:legacyIndent="720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F2B"/>
    <w:rsid w:val="0000011E"/>
    <w:rsid w:val="00001A08"/>
    <w:rsid w:val="00011D16"/>
    <w:rsid w:val="000122E6"/>
    <w:rsid w:val="00024052"/>
    <w:rsid w:val="0002424A"/>
    <w:rsid w:val="0003147B"/>
    <w:rsid w:val="00041E25"/>
    <w:rsid w:val="00046B22"/>
    <w:rsid w:val="00053D88"/>
    <w:rsid w:val="00053DE3"/>
    <w:rsid w:val="00056345"/>
    <w:rsid w:val="00060A35"/>
    <w:rsid w:val="000628E1"/>
    <w:rsid w:val="00073A9E"/>
    <w:rsid w:val="0009433D"/>
    <w:rsid w:val="000A4121"/>
    <w:rsid w:val="000A4126"/>
    <w:rsid w:val="000B1BE0"/>
    <w:rsid w:val="000E2B0E"/>
    <w:rsid w:val="000E6070"/>
    <w:rsid w:val="000E7C1E"/>
    <w:rsid w:val="000F5A04"/>
    <w:rsid w:val="000F6076"/>
    <w:rsid w:val="001107B7"/>
    <w:rsid w:val="00114FAD"/>
    <w:rsid w:val="00116779"/>
    <w:rsid w:val="00121B61"/>
    <w:rsid w:val="00130523"/>
    <w:rsid w:val="001373D5"/>
    <w:rsid w:val="001523E4"/>
    <w:rsid w:val="00152FD2"/>
    <w:rsid w:val="0015361B"/>
    <w:rsid w:val="001809C0"/>
    <w:rsid w:val="00181129"/>
    <w:rsid w:val="001841AE"/>
    <w:rsid w:val="00192FAC"/>
    <w:rsid w:val="001A548F"/>
    <w:rsid w:val="001B0226"/>
    <w:rsid w:val="001B0AD4"/>
    <w:rsid w:val="001C76FD"/>
    <w:rsid w:val="001E3A74"/>
    <w:rsid w:val="001E3E84"/>
    <w:rsid w:val="001E7279"/>
    <w:rsid w:val="0020252D"/>
    <w:rsid w:val="00202F7E"/>
    <w:rsid w:val="00205BB9"/>
    <w:rsid w:val="00224FFB"/>
    <w:rsid w:val="002332A4"/>
    <w:rsid w:val="00236219"/>
    <w:rsid w:val="00241E7D"/>
    <w:rsid w:val="00245DEA"/>
    <w:rsid w:val="002568B3"/>
    <w:rsid w:val="00281A18"/>
    <w:rsid w:val="00292A07"/>
    <w:rsid w:val="0029502A"/>
    <w:rsid w:val="00296659"/>
    <w:rsid w:val="00296FF5"/>
    <w:rsid w:val="002A08B6"/>
    <w:rsid w:val="002A092A"/>
    <w:rsid w:val="002B0FE5"/>
    <w:rsid w:val="002B5073"/>
    <w:rsid w:val="002D1911"/>
    <w:rsid w:val="002F283D"/>
    <w:rsid w:val="00304671"/>
    <w:rsid w:val="00320FFB"/>
    <w:rsid w:val="00323413"/>
    <w:rsid w:val="00334CFA"/>
    <w:rsid w:val="0033523F"/>
    <w:rsid w:val="00354055"/>
    <w:rsid w:val="003545A4"/>
    <w:rsid w:val="00362F64"/>
    <w:rsid w:val="00382E31"/>
    <w:rsid w:val="00395C4E"/>
    <w:rsid w:val="003A0BFD"/>
    <w:rsid w:val="003A0DA5"/>
    <w:rsid w:val="003A31E8"/>
    <w:rsid w:val="003B646E"/>
    <w:rsid w:val="003B6C24"/>
    <w:rsid w:val="003C1582"/>
    <w:rsid w:val="003C5114"/>
    <w:rsid w:val="003D1FF7"/>
    <w:rsid w:val="003D24A6"/>
    <w:rsid w:val="003E048E"/>
    <w:rsid w:val="003E25E3"/>
    <w:rsid w:val="003E6B51"/>
    <w:rsid w:val="003F1F4E"/>
    <w:rsid w:val="003F5784"/>
    <w:rsid w:val="00403EF7"/>
    <w:rsid w:val="0041295D"/>
    <w:rsid w:val="00415ECE"/>
    <w:rsid w:val="0042058C"/>
    <w:rsid w:val="004237F8"/>
    <w:rsid w:val="004241AB"/>
    <w:rsid w:val="00426E78"/>
    <w:rsid w:val="00435633"/>
    <w:rsid w:val="004377D3"/>
    <w:rsid w:val="00447050"/>
    <w:rsid w:val="00453B5C"/>
    <w:rsid w:val="00455579"/>
    <w:rsid w:val="00456DB1"/>
    <w:rsid w:val="00461994"/>
    <w:rsid w:val="0046782A"/>
    <w:rsid w:val="00474C7A"/>
    <w:rsid w:val="00493E5A"/>
    <w:rsid w:val="004A000F"/>
    <w:rsid w:val="004A1675"/>
    <w:rsid w:val="004A2C6F"/>
    <w:rsid w:val="004A55BB"/>
    <w:rsid w:val="004A55DB"/>
    <w:rsid w:val="004A6AD7"/>
    <w:rsid w:val="004B3495"/>
    <w:rsid w:val="004B5BF4"/>
    <w:rsid w:val="004C5DA1"/>
    <w:rsid w:val="004C6681"/>
    <w:rsid w:val="004D738A"/>
    <w:rsid w:val="004F14D6"/>
    <w:rsid w:val="004F16AF"/>
    <w:rsid w:val="00534DDD"/>
    <w:rsid w:val="00537F19"/>
    <w:rsid w:val="00547CDD"/>
    <w:rsid w:val="00552420"/>
    <w:rsid w:val="00560318"/>
    <w:rsid w:val="00561581"/>
    <w:rsid w:val="005631E0"/>
    <w:rsid w:val="005814FB"/>
    <w:rsid w:val="0058339E"/>
    <w:rsid w:val="00583EE5"/>
    <w:rsid w:val="00584015"/>
    <w:rsid w:val="005A4F65"/>
    <w:rsid w:val="005B1479"/>
    <w:rsid w:val="005B49E4"/>
    <w:rsid w:val="005C1D0C"/>
    <w:rsid w:val="005F2F4F"/>
    <w:rsid w:val="00604216"/>
    <w:rsid w:val="00617FE7"/>
    <w:rsid w:val="00620015"/>
    <w:rsid w:val="006264A5"/>
    <w:rsid w:val="006267E8"/>
    <w:rsid w:val="00626F0C"/>
    <w:rsid w:val="00647902"/>
    <w:rsid w:val="006536D6"/>
    <w:rsid w:val="006766CA"/>
    <w:rsid w:val="00685AC9"/>
    <w:rsid w:val="00691D0E"/>
    <w:rsid w:val="0069518E"/>
    <w:rsid w:val="006B28EF"/>
    <w:rsid w:val="006B763C"/>
    <w:rsid w:val="006B7F4F"/>
    <w:rsid w:val="006C32C4"/>
    <w:rsid w:val="006C6AC8"/>
    <w:rsid w:val="006C6D39"/>
    <w:rsid w:val="006C7275"/>
    <w:rsid w:val="006E57EF"/>
    <w:rsid w:val="006F2E67"/>
    <w:rsid w:val="006F3FF5"/>
    <w:rsid w:val="006F624C"/>
    <w:rsid w:val="00704C87"/>
    <w:rsid w:val="00726005"/>
    <w:rsid w:val="007317D2"/>
    <w:rsid w:val="00733464"/>
    <w:rsid w:val="00736EEA"/>
    <w:rsid w:val="00744B60"/>
    <w:rsid w:val="00745073"/>
    <w:rsid w:val="00762FF3"/>
    <w:rsid w:val="00767FA1"/>
    <w:rsid w:val="00775F60"/>
    <w:rsid w:val="00776496"/>
    <w:rsid w:val="00776ED3"/>
    <w:rsid w:val="00780F63"/>
    <w:rsid w:val="0079015F"/>
    <w:rsid w:val="00793D09"/>
    <w:rsid w:val="007A31E8"/>
    <w:rsid w:val="007B504C"/>
    <w:rsid w:val="007C04E7"/>
    <w:rsid w:val="007C7072"/>
    <w:rsid w:val="007D0071"/>
    <w:rsid w:val="007D3E92"/>
    <w:rsid w:val="007E32FA"/>
    <w:rsid w:val="007E6A0A"/>
    <w:rsid w:val="00802F7A"/>
    <w:rsid w:val="00811F61"/>
    <w:rsid w:val="0081568B"/>
    <w:rsid w:val="00823962"/>
    <w:rsid w:val="00823D95"/>
    <w:rsid w:val="00827A19"/>
    <w:rsid w:val="008404B8"/>
    <w:rsid w:val="00840E9B"/>
    <w:rsid w:val="00843969"/>
    <w:rsid w:val="00843A5F"/>
    <w:rsid w:val="00843D6E"/>
    <w:rsid w:val="008557B1"/>
    <w:rsid w:val="00856817"/>
    <w:rsid w:val="008613AC"/>
    <w:rsid w:val="00861E10"/>
    <w:rsid w:val="00863306"/>
    <w:rsid w:val="008678E2"/>
    <w:rsid w:val="00871337"/>
    <w:rsid w:val="0087272A"/>
    <w:rsid w:val="00874B52"/>
    <w:rsid w:val="008761E4"/>
    <w:rsid w:val="00882958"/>
    <w:rsid w:val="008923B0"/>
    <w:rsid w:val="008A1925"/>
    <w:rsid w:val="008A2B23"/>
    <w:rsid w:val="008B153D"/>
    <w:rsid w:val="008B36D9"/>
    <w:rsid w:val="008B7344"/>
    <w:rsid w:val="008D1635"/>
    <w:rsid w:val="008D5384"/>
    <w:rsid w:val="008F024E"/>
    <w:rsid w:val="008F162C"/>
    <w:rsid w:val="0090026B"/>
    <w:rsid w:val="00900ACE"/>
    <w:rsid w:val="00902B71"/>
    <w:rsid w:val="009044C0"/>
    <w:rsid w:val="00915776"/>
    <w:rsid w:val="00920AF3"/>
    <w:rsid w:val="009218A2"/>
    <w:rsid w:val="00926C25"/>
    <w:rsid w:val="00933596"/>
    <w:rsid w:val="00936C0B"/>
    <w:rsid w:val="00936C77"/>
    <w:rsid w:val="00955718"/>
    <w:rsid w:val="00960F4D"/>
    <w:rsid w:val="009651BA"/>
    <w:rsid w:val="00967271"/>
    <w:rsid w:val="0097185F"/>
    <w:rsid w:val="00976704"/>
    <w:rsid w:val="009845B8"/>
    <w:rsid w:val="00984CF5"/>
    <w:rsid w:val="009865FB"/>
    <w:rsid w:val="009915A7"/>
    <w:rsid w:val="009A59F5"/>
    <w:rsid w:val="009B53B0"/>
    <w:rsid w:val="009B59C6"/>
    <w:rsid w:val="009C0975"/>
    <w:rsid w:val="009D0DD6"/>
    <w:rsid w:val="009D0F7F"/>
    <w:rsid w:val="009D2C50"/>
    <w:rsid w:val="009D6FEE"/>
    <w:rsid w:val="009D70AD"/>
    <w:rsid w:val="009E1C45"/>
    <w:rsid w:val="009F790A"/>
    <w:rsid w:val="00A0077F"/>
    <w:rsid w:val="00A03A4D"/>
    <w:rsid w:val="00A12424"/>
    <w:rsid w:val="00A125B5"/>
    <w:rsid w:val="00A146C5"/>
    <w:rsid w:val="00A148E8"/>
    <w:rsid w:val="00A22281"/>
    <w:rsid w:val="00A35C1A"/>
    <w:rsid w:val="00A41981"/>
    <w:rsid w:val="00A43231"/>
    <w:rsid w:val="00A433E8"/>
    <w:rsid w:val="00A52C0D"/>
    <w:rsid w:val="00A64D8F"/>
    <w:rsid w:val="00A651AF"/>
    <w:rsid w:val="00A71B12"/>
    <w:rsid w:val="00A7759B"/>
    <w:rsid w:val="00A82D44"/>
    <w:rsid w:val="00A90065"/>
    <w:rsid w:val="00A942B2"/>
    <w:rsid w:val="00A95A16"/>
    <w:rsid w:val="00AA33FA"/>
    <w:rsid w:val="00AA5677"/>
    <w:rsid w:val="00AB2ECB"/>
    <w:rsid w:val="00AB5E9C"/>
    <w:rsid w:val="00AD1B6F"/>
    <w:rsid w:val="00AD793F"/>
    <w:rsid w:val="00AE5FEB"/>
    <w:rsid w:val="00AF2CFE"/>
    <w:rsid w:val="00B01DE0"/>
    <w:rsid w:val="00B10093"/>
    <w:rsid w:val="00B10250"/>
    <w:rsid w:val="00B10EED"/>
    <w:rsid w:val="00B11262"/>
    <w:rsid w:val="00B13DEA"/>
    <w:rsid w:val="00B14265"/>
    <w:rsid w:val="00B164A0"/>
    <w:rsid w:val="00B22249"/>
    <w:rsid w:val="00B2343F"/>
    <w:rsid w:val="00B256D9"/>
    <w:rsid w:val="00B26881"/>
    <w:rsid w:val="00B26DD9"/>
    <w:rsid w:val="00B301BD"/>
    <w:rsid w:val="00B35EB3"/>
    <w:rsid w:val="00B37CE4"/>
    <w:rsid w:val="00B45B3D"/>
    <w:rsid w:val="00B47962"/>
    <w:rsid w:val="00B510A8"/>
    <w:rsid w:val="00B60312"/>
    <w:rsid w:val="00B60CD2"/>
    <w:rsid w:val="00B64280"/>
    <w:rsid w:val="00B7221A"/>
    <w:rsid w:val="00B8222A"/>
    <w:rsid w:val="00B84AFB"/>
    <w:rsid w:val="00B90FF1"/>
    <w:rsid w:val="00BA075B"/>
    <w:rsid w:val="00BA2339"/>
    <w:rsid w:val="00BA4994"/>
    <w:rsid w:val="00BA71E0"/>
    <w:rsid w:val="00BB1C60"/>
    <w:rsid w:val="00BB49FB"/>
    <w:rsid w:val="00BB7D0C"/>
    <w:rsid w:val="00BC2C24"/>
    <w:rsid w:val="00BD4C61"/>
    <w:rsid w:val="00BD72B0"/>
    <w:rsid w:val="00BD7511"/>
    <w:rsid w:val="00BD764C"/>
    <w:rsid w:val="00BE1ECA"/>
    <w:rsid w:val="00BE2BA8"/>
    <w:rsid w:val="00BE3606"/>
    <w:rsid w:val="00BF5409"/>
    <w:rsid w:val="00BF6F14"/>
    <w:rsid w:val="00C116C6"/>
    <w:rsid w:val="00C11FB1"/>
    <w:rsid w:val="00C23830"/>
    <w:rsid w:val="00C50D9C"/>
    <w:rsid w:val="00C62B4A"/>
    <w:rsid w:val="00C670F2"/>
    <w:rsid w:val="00C734D0"/>
    <w:rsid w:val="00C803B5"/>
    <w:rsid w:val="00C81622"/>
    <w:rsid w:val="00C81F6E"/>
    <w:rsid w:val="00C97A11"/>
    <w:rsid w:val="00C97DF7"/>
    <w:rsid w:val="00CA6C38"/>
    <w:rsid w:val="00CB06E0"/>
    <w:rsid w:val="00CB2353"/>
    <w:rsid w:val="00CB797A"/>
    <w:rsid w:val="00CD6CA9"/>
    <w:rsid w:val="00CE068E"/>
    <w:rsid w:val="00D021F2"/>
    <w:rsid w:val="00D02411"/>
    <w:rsid w:val="00D0450C"/>
    <w:rsid w:val="00D04D0F"/>
    <w:rsid w:val="00D14BF8"/>
    <w:rsid w:val="00D2473C"/>
    <w:rsid w:val="00D55338"/>
    <w:rsid w:val="00D60B3F"/>
    <w:rsid w:val="00D62C82"/>
    <w:rsid w:val="00D86F2B"/>
    <w:rsid w:val="00D9182B"/>
    <w:rsid w:val="00D954A9"/>
    <w:rsid w:val="00DB2F9F"/>
    <w:rsid w:val="00DB3588"/>
    <w:rsid w:val="00DB4994"/>
    <w:rsid w:val="00DC1EF9"/>
    <w:rsid w:val="00DC5E25"/>
    <w:rsid w:val="00DE11AB"/>
    <w:rsid w:val="00DE266B"/>
    <w:rsid w:val="00DF5B6C"/>
    <w:rsid w:val="00E02E60"/>
    <w:rsid w:val="00E03F39"/>
    <w:rsid w:val="00E114BC"/>
    <w:rsid w:val="00E16D65"/>
    <w:rsid w:val="00E177DC"/>
    <w:rsid w:val="00E2720B"/>
    <w:rsid w:val="00E404EC"/>
    <w:rsid w:val="00E54211"/>
    <w:rsid w:val="00E56D7F"/>
    <w:rsid w:val="00E578EA"/>
    <w:rsid w:val="00E67E28"/>
    <w:rsid w:val="00E73D54"/>
    <w:rsid w:val="00E73F6A"/>
    <w:rsid w:val="00E77D24"/>
    <w:rsid w:val="00E91FB5"/>
    <w:rsid w:val="00E9209E"/>
    <w:rsid w:val="00E93A32"/>
    <w:rsid w:val="00E958DD"/>
    <w:rsid w:val="00E96D47"/>
    <w:rsid w:val="00E97994"/>
    <w:rsid w:val="00EA1820"/>
    <w:rsid w:val="00EC0D21"/>
    <w:rsid w:val="00EC1745"/>
    <w:rsid w:val="00ED1F18"/>
    <w:rsid w:val="00EE1187"/>
    <w:rsid w:val="00EF0139"/>
    <w:rsid w:val="00EF638E"/>
    <w:rsid w:val="00EF69E0"/>
    <w:rsid w:val="00F00ADD"/>
    <w:rsid w:val="00F103D4"/>
    <w:rsid w:val="00F14B9C"/>
    <w:rsid w:val="00F15186"/>
    <w:rsid w:val="00F2211F"/>
    <w:rsid w:val="00F24ABE"/>
    <w:rsid w:val="00F2529F"/>
    <w:rsid w:val="00F35AD9"/>
    <w:rsid w:val="00F44198"/>
    <w:rsid w:val="00F451CF"/>
    <w:rsid w:val="00F62D26"/>
    <w:rsid w:val="00F64BBB"/>
    <w:rsid w:val="00F67A80"/>
    <w:rsid w:val="00F91BD4"/>
    <w:rsid w:val="00FB2280"/>
    <w:rsid w:val="00FB6925"/>
    <w:rsid w:val="00FC1AFF"/>
    <w:rsid w:val="00FC4307"/>
    <w:rsid w:val="00FE2E0B"/>
    <w:rsid w:val="00FE3D06"/>
    <w:rsid w:val="00FE5F00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69CBF8E-4841-41BD-8C08-CC2A17B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59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6F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41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41AE"/>
    <w:rPr>
      <w:rFonts w:ascii="Consolas" w:eastAsia="Calibri" w:hAnsi="Consolas" w:cs="Times New Roman"/>
      <w:sz w:val="21"/>
      <w:szCs w:val="21"/>
      <w:lang w:eastAsia="en-US"/>
    </w:rPr>
  </w:style>
  <w:style w:type="paragraph" w:styleId="Bezriadkovania">
    <w:name w:val="No Spacing"/>
    <w:uiPriority w:val="1"/>
    <w:qFormat/>
    <w:rsid w:val="008923B0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2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F9F5-E369-49BE-BA7A-739632FC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matiaskova</dc:creator>
  <cp:keywords/>
  <cp:lastModifiedBy>Ivana Hacajová</cp:lastModifiedBy>
  <cp:revision>125</cp:revision>
  <cp:lastPrinted>2015-03-24T12:18:00Z</cp:lastPrinted>
  <dcterms:created xsi:type="dcterms:W3CDTF">2014-02-10T14:44:00Z</dcterms:created>
  <dcterms:modified xsi:type="dcterms:W3CDTF">2015-03-25T15:28:00Z</dcterms:modified>
</cp:coreProperties>
</file>