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A9" w:rsidRPr="005D022E" w:rsidRDefault="0025310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Textová část - </w:t>
      </w:r>
      <w:r w:rsidR="005D022E" w:rsidRPr="005D022E">
        <w:rPr>
          <w:rFonts w:ascii="Arial" w:hAnsi="Arial" w:cs="Arial"/>
          <w:b/>
          <w:sz w:val="24"/>
          <w:szCs w:val="24"/>
          <w:u w:val="single"/>
        </w:rPr>
        <w:t>Rozsah prací na vstupní části</w:t>
      </w:r>
      <w:r w:rsidR="005D022E">
        <w:rPr>
          <w:rFonts w:ascii="Arial" w:hAnsi="Arial" w:cs="Arial"/>
          <w:b/>
          <w:sz w:val="24"/>
          <w:szCs w:val="24"/>
          <w:u w:val="single"/>
        </w:rPr>
        <w:t xml:space="preserve"> turniketů</w:t>
      </w:r>
    </w:p>
    <w:p w:rsidR="005D022E" w:rsidRDefault="005D022E">
      <w:pPr>
        <w:rPr>
          <w:rFonts w:ascii="Arial" w:hAnsi="Arial" w:cs="Arial"/>
        </w:rPr>
      </w:pPr>
    </w:p>
    <w:p w:rsidR="005D022E" w:rsidRDefault="005D022E">
      <w:pPr>
        <w:rPr>
          <w:rFonts w:ascii="Arial" w:hAnsi="Arial" w:cs="Arial"/>
        </w:rPr>
      </w:pPr>
      <w:r>
        <w:rPr>
          <w:rFonts w:ascii="Arial" w:hAnsi="Arial" w:cs="Arial"/>
        </w:rPr>
        <w:t>1 a 2 – přenosné zábradlí</w:t>
      </w:r>
      <w:r w:rsidR="00974A69">
        <w:rPr>
          <w:rFonts w:ascii="Arial" w:hAnsi="Arial" w:cs="Arial"/>
        </w:rPr>
        <w:t xml:space="preserve"> (základní materiál železo)</w:t>
      </w:r>
    </w:p>
    <w:p w:rsidR="005D022E" w:rsidRDefault="005D022E">
      <w:pPr>
        <w:rPr>
          <w:rFonts w:ascii="Arial" w:hAnsi="Arial" w:cs="Arial"/>
        </w:rPr>
      </w:pPr>
    </w:p>
    <w:p w:rsidR="005D022E" w:rsidRDefault="005D022E" w:rsidP="005D02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Demontáž horní části, odstranění barvy, úprava povrchu a nové provedení </w:t>
      </w:r>
      <w:r w:rsidR="001127C2">
        <w:rPr>
          <w:rFonts w:ascii="Arial" w:hAnsi="Arial" w:cs="Arial"/>
        </w:rPr>
        <w:t xml:space="preserve">galvanizace </w:t>
      </w:r>
      <w:r>
        <w:rPr>
          <w:rFonts w:ascii="Arial" w:hAnsi="Arial" w:cs="Arial"/>
        </w:rPr>
        <w:t>leštěná mosaz</w:t>
      </w:r>
      <w:r w:rsidR="001127C2">
        <w:rPr>
          <w:rFonts w:ascii="Arial" w:hAnsi="Arial" w:cs="Arial"/>
        </w:rPr>
        <w:t xml:space="preserve"> (nitrid titanu)</w:t>
      </w:r>
    </w:p>
    <w:p w:rsidR="00755BDE" w:rsidRPr="00755BDE" w:rsidRDefault="00755BDE" w:rsidP="00755BDE">
      <w:pPr>
        <w:rPr>
          <w:rFonts w:ascii="Arial" w:hAnsi="Arial" w:cs="Arial"/>
        </w:rPr>
      </w:pPr>
    </w:p>
    <w:p w:rsidR="00755BDE" w:rsidRDefault="00755BDE" w:rsidP="00755BDE">
      <w:pPr>
        <w:rPr>
          <w:rFonts w:ascii="Arial" w:hAnsi="Arial" w:cs="Arial"/>
        </w:rPr>
      </w:pPr>
      <w:r>
        <w:rPr>
          <w:rFonts w:ascii="Arial" w:hAnsi="Arial" w:cs="Arial"/>
        </w:rPr>
        <w:t>3 – přenosný stojan s</w:t>
      </w:r>
      <w:r w:rsidR="00974A69">
        <w:rPr>
          <w:rFonts w:ascii="Arial" w:hAnsi="Arial" w:cs="Arial"/>
        </w:rPr>
        <w:t> </w:t>
      </w:r>
      <w:r>
        <w:rPr>
          <w:rFonts w:ascii="Arial" w:hAnsi="Arial" w:cs="Arial"/>
        </w:rPr>
        <w:t>lanem</w:t>
      </w:r>
      <w:r w:rsidR="00974A69">
        <w:rPr>
          <w:rFonts w:ascii="Arial" w:hAnsi="Arial" w:cs="Arial"/>
        </w:rPr>
        <w:t xml:space="preserve"> </w:t>
      </w:r>
      <w:r w:rsidR="00974A69" w:rsidRPr="00974A69">
        <w:rPr>
          <w:rFonts w:ascii="Arial" w:hAnsi="Arial" w:cs="Arial"/>
        </w:rPr>
        <w:t xml:space="preserve">(základní materiál </w:t>
      </w:r>
      <w:r w:rsidR="00974A69">
        <w:rPr>
          <w:rFonts w:ascii="Arial" w:hAnsi="Arial" w:cs="Arial"/>
        </w:rPr>
        <w:t>mosaz</w:t>
      </w:r>
      <w:r w:rsidR="00974A69" w:rsidRPr="00974A69">
        <w:rPr>
          <w:rFonts w:ascii="Arial" w:hAnsi="Arial" w:cs="Arial"/>
        </w:rPr>
        <w:t>)</w:t>
      </w:r>
    </w:p>
    <w:p w:rsidR="00755BDE" w:rsidRDefault="00755BDE" w:rsidP="00755BDE">
      <w:pPr>
        <w:rPr>
          <w:rFonts w:ascii="Arial" w:hAnsi="Arial" w:cs="Arial"/>
        </w:rPr>
      </w:pPr>
    </w:p>
    <w:p w:rsidR="00755BDE" w:rsidRDefault="00755BDE" w:rsidP="001127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Odstranění povrchové úpravy, oprava stojanu (fixace tyče), úprava povrchu a nové provedení </w:t>
      </w:r>
      <w:r w:rsidR="001127C2" w:rsidRPr="001127C2">
        <w:rPr>
          <w:rFonts w:ascii="Arial" w:hAnsi="Arial" w:cs="Arial"/>
        </w:rPr>
        <w:t>galvanizace leštěná mosaz (nitrid titanu)</w:t>
      </w:r>
    </w:p>
    <w:p w:rsidR="00755BDE" w:rsidRDefault="00755BDE" w:rsidP="001127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Výměna lana a povrchová úprava koncovek lan v provedení </w:t>
      </w:r>
      <w:r w:rsidR="001127C2" w:rsidRPr="001127C2">
        <w:rPr>
          <w:rFonts w:ascii="Arial" w:hAnsi="Arial" w:cs="Arial"/>
        </w:rPr>
        <w:t>galvanizace leštěná mosaz (nitrid titanu)</w:t>
      </w:r>
    </w:p>
    <w:p w:rsidR="005D022E" w:rsidRDefault="005D022E" w:rsidP="005D022E">
      <w:pPr>
        <w:rPr>
          <w:rFonts w:ascii="Arial" w:hAnsi="Arial" w:cs="Arial"/>
        </w:rPr>
      </w:pPr>
    </w:p>
    <w:p w:rsidR="005D022E" w:rsidRDefault="00755BDE" w:rsidP="005D022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022E">
        <w:rPr>
          <w:rFonts w:ascii="Arial" w:hAnsi="Arial" w:cs="Arial"/>
        </w:rPr>
        <w:t xml:space="preserve"> – přenosný stojan</w:t>
      </w:r>
      <w:r w:rsidR="00974A69">
        <w:rPr>
          <w:rFonts w:ascii="Arial" w:hAnsi="Arial" w:cs="Arial"/>
        </w:rPr>
        <w:t xml:space="preserve"> </w:t>
      </w:r>
      <w:r w:rsidR="00974A69" w:rsidRPr="00974A69">
        <w:rPr>
          <w:rFonts w:ascii="Arial" w:hAnsi="Arial" w:cs="Arial"/>
        </w:rPr>
        <w:t>(základní materiál železo)</w:t>
      </w:r>
    </w:p>
    <w:p w:rsidR="005D022E" w:rsidRDefault="005D022E" w:rsidP="005D022E">
      <w:pPr>
        <w:rPr>
          <w:rFonts w:ascii="Arial" w:hAnsi="Arial" w:cs="Arial"/>
        </w:rPr>
      </w:pPr>
    </w:p>
    <w:p w:rsidR="005D022E" w:rsidRDefault="005D022E" w:rsidP="001127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Odstranění barvy, oprava stojanu (fixace tyče), úprava povrchu a nové provedení </w:t>
      </w:r>
      <w:r w:rsidR="001127C2" w:rsidRPr="001127C2">
        <w:rPr>
          <w:rFonts w:ascii="Arial" w:hAnsi="Arial" w:cs="Arial"/>
        </w:rPr>
        <w:t>galvanizace leštěná mosaz (nitrid titanu)</w:t>
      </w:r>
    </w:p>
    <w:p w:rsidR="005D022E" w:rsidRDefault="005D022E" w:rsidP="005D022E">
      <w:pPr>
        <w:rPr>
          <w:rFonts w:ascii="Arial" w:hAnsi="Arial" w:cs="Arial"/>
        </w:rPr>
      </w:pPr>
    </w:p>
    <w:p w:rsidR="00A954D0" w:rsidRDefault="00A954D0" w:rsidP="00A954D0">
      <w:pPr>
        <w:rPr>
          <w:rFonts w:ascii="Arial" w:hAnsi="Arial" w:cs="Arial"/>
        </w:rPr>
      </w:pPr>
    </w:p>
    <w:p w:rsidR="00A954D0" w:rsidRDefault="00A954D0" w:rsidP="00A954D0">
      <w:pPr>
        <w:rPr>
          <w:rFonts w:ascii="Arial" w:hAnsi="Arial" w:cs="Arial"/>
        </w:rPr>
      </w:pPr>
      <w:r>
        <w:rPr>
          <w:rFonts w:ascii="Arial" w:hAnsi="Arial" w:cs="Arial"/>
        </w:rPr>
        <w:t>5 až 9 – vstupní turnikety se zábradlím</w:t>
      </w:r>
      <w:r w:rsidR="00974A69">
        <w:rPr>
          <w:rFonts w:ascii="Arial" w:hAnsi="Arial" w:cs="Arial"/>
        </w:rPr>
        <w:t xml:space="preserve"> </w:t>
      </w:r>
      <w:r w:rsidR="00974A69" w:rsidRPr="00974A69">
        <w:rPr>
          <w:rFonts w:ascii="Arial" w:hAnsi="Arial" w:cs="Arial"/>
        </w:rPr>
        <w:t>(základní materiál mosaz)</w:t>
      </w:r>
    </w:p>
    <w:p w:rsidR="00A954D0" w:rsidRDefault="00A954D0" w:rsidP="00A954D0">
      <w:pPr>
        <w:rPr>
          <w:rFonts w:ascii="Arial" w:hAnsi="Arial" w:cs="Arial"/>
        </w:rPr>
      </w:pPr>
    </w:p>
    <w:p w:rsidR="00A954D0" w:rsidRDefault="00A954D0" w:rsidP="001127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Nové provedení povrchové úpravy </w:t>
      </w:r>
      <w:r w:rsidR="001127C2" w:rsidRPr="001127C2">
        <w:rPr>
          <w:rFonts w:ascii="Arial" w:hAnsi="Arial" w:cs="Arial"/>
        </w:rPr>
        <w:t>galvanizace leštěná mosaz (nitrid titanu)</w:t>
      </w:r>
      <w:r>
        <w:rPr>
          <w:rFonts w:ascii="Arial" w:hAnsi="Arial" w:cs="Arial"/>
        </w:rPr>
        <w:t xml:space="preserve"> </w:t>
      </w:r>
      <w:r w:rsidR="00755BD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všech částí</w:t>
      </w:r>
    </w:p>
    <w:p w:rsidR="00A954D0" w:rsidRDefault="00A954D0" w:rsidP="00A954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Demontáž a montáž stojanů na dvě etapy: levá strana, pravá strana. Střed dle dohovoru.</w:t>
      </w:r>
    </w:p>
    <w:p w:rsidR="00A954D0" w:rsidRDefault="00A954D0" w:rsidP="00A954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Odbornou demontáž </w:t>
      </w:r>
      <w:r w:rsidR="00515BC1">
        <w:rPr>
          <w:rFonts w:ascii="Arial" w:hAnsi="Arial" w:cs="Arial"/>
        </w:rPr>
        <w:t xml:space="preserve">(odpojení) </w:t>
      </w:r>
      <w:r>
        <w:rPr>
          <w:rFonts w:ascii="Arial" w:hAnsi="Arial" w:cs="Arial"/>
        </w:rPr>
        <w:t>vstupního systému zajistí objednatel u servisní firmy, která zabezpečuje provoz</w:t>
      </w:r>
      <w:r w:rsidR="00515BC1">
        <w:rPr>
          <w:rFonts w:ascii="Arial" w:hAnsi="Arial" w:cs="Arial"/>
        </w:rPr>
        <w:t xml:space="preserve"> systému podle požadavku uchazeče.</w:t>
      </w:r>
    </w:p>
    <w:p w:rsidR="00515BC1" w:rsidRDefault="00515BC1" w:rsidP="00515BC1">
      <w:pPr>
        <w:rPr>
          <w:rFonts w:ascii="Arial" w:hAnsi="Arial" w:cs="Arial"/>
        </w:rPr>
      </w:pPr>
    </w:p>
    <w:p w:rsidR="00515BC1" w:rsidRDefault="00515BC1" w:rsidP="00515BC1">
      <w:pPr>
        <w:rPr>
          <w:rFonts w:ascii="Arial" w:hAnsi="Arial" w:cs="Arial"/>
        </w:rPr>
      </w:pPr>
      <w:r>
        <w:rPr>
          <w:rFonts w:ascii="Arial" w:hAnsi="Arial" w:cs="Arial"/>
        </w:rPr>
        <w:t>Přiložená fotodokumentace dává základní představu o stavu a provedení celé vstupní části turniketů. Výkresová část upřesňuje nejdůležitější rozměry jednotlivých částí a jejich počty.</w:t>
      </w:r>
    </w:p>
    <w:p w:rsidR="001127C2" w:rsidRDefault="001127C2" w:rsidP="00515BC1">
      <w:pPr>
        <w:rPr>
          <w:rFonts w:ascii="Arial" w:hAnsi="Arial" w:cs="Arial"/>
        </w:rPr>
      </w:pPr>
    </w:p>
    <w:p w:rsidR="001127C2" w:rsidRPr="00515BC1" w:rsidRDefault="001127C2" w:rsidP="00515BC1">
      <w:pPr>
        <w:rPr>
          <w:rFonts w:ascii="Arial" w:hAnsi="Arial" w:cs="Arial"/>
        </w:rPr>
      </w:pPr>
      <w:r>
        <w:rPr>
          <w:rFonts w:ascii="Arial" w:hAnsi="Arial" w:cs="Arial"/>
        </w:rPr>
        <w:t>Požadavek na životnost minimálně 10 let.</w:t>
      </w:r>
      <w:bookmarkStart w:id="0" w:name="_GoBack"/>
      <w:bookmarkEnd w:id="0"/>
    </w:p>
    <w:sectPr w:rsidR="001127C2" w:rsidRPr="0051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D39"/>
    <w:multiLevelType w:val="hybridMultilevel"/>
    <w:tmpl w:val="8B2A4F58"/>
    <w:lvl w:ilvl="0" w:tplc="94FE60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2E"/>
    <w:rsid w:val="001127C2"/>
    <w:rsid w:val="0025310B"/>
    <w:rsid w:val="00410367"/>
    <w:rsid w:val="00515BC1"/>
    <w:rsid w:val="005D022E"/>
    <w:rsid w:val="00755BDE"/>
    <w:rsid w:val="00974A69"/>
    <w:rsid w:val="00A954D0"/>
    <w:rsid w:val="00B0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03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1"/>
    <w:uiPriority w:val="99"/>
    <w:qFormat/>
    <w:rsid w:val="00410367"/>
    <w:pPr>
      <w:keepNext/>
      <w:keepLines/>
      <w:spacing w:before="4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410367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10367"/>
    <w:pPr>
      <w:keepNext/>
      <w:tabs>
        <w:tab w:val="left" w:pos="284"/>
      </w:tabs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410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1Char1">
    <w:name w:val="Nadpis 1 Char1"/>
    <w:link w:val="Nadpis1"/>
    <w:uiPriority w:val="99"/>
    <w:locked/>
    <w:rsid w:val="0041036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semiHidden/>
    <w:rsid w:val="0041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link w:val="Nadpis2"/>
    <w:uiPriority w:val="99"/>
    <w:locked/>
    <w:rsid w:val="004103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410367"/>
    <w:rPr>
      <w:rFonts w:ascii="Cambria" w:hAnsi="Cambria" w:cs="Cambria"/>
      <w:b/>
      <w:bCs/>
      <w:sz w:val="26"/>
      <w:szCs w:val="26"/>
    </w:rPr>
  </w:style>
  <w:style w:type="character" w:styleId="Siln">
    <w:name w:val="Strong"/>
    <w:uiPriority w:val="22"/>
    <w:qFormat/>
    <w:rsid w:val="00410367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410367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41036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03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1"/>
    <w:uiPriority w:val="99"/>
    <w:qFormat/>
    <w:rsid w:val="00410367"/>
    <w:pPr>
      <w:keepNext/>
      <w:keepLines/>
      <w:spacing w:before="4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410367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10367"/>
    <w:pPr>
      <w:keepNext/>
      <w:tabs>
        <w:tab w:val="left" w:pos="284"/>
      </w:tabs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410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1Char1">
    <w:name w:val="Nadpis 1 Char1"/>
    <w:link w:val="Nadpis1"/>
    <w:uiPriority w:val="99"/>
    <w:locked/>
    <w:rsid w:val="0041036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semiHidden/>
    <w:rsid w:val="0041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link w:val="Nadpis2"/>
    <w:uiPriority w:val="99"/>
    <w:locked/>
    <w:rsid w:val="004103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410367"/>
    <w:rPr>
      <w:rFonts w:ascii="Cambria" w:hAnsi="Cambria" w:cs="Cambria"/>
      <w:b/>
      <w:bCs/>
      <w:sz w:val="26"/>
      <w:szCs w:val="26"/>
    </w:rPr>
  </w:style>
  <w:style w:type="character" w:styleId="Siln">
    <w:name w:val="Strong"/>
    <w:uiPriority w:val="22"/>
    <w:qFormat/>
    <w:rsid w:val="00410367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410367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4103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Karel Ing.</dc:creator>
  <cp:lastModifiedBy>Dudek Karel Ing.</cp:lastModifiedBy>
  <cp:revision>5</cp:revision>
  <dcterms:created xsi:type="dcterms:W3CDTF">2017-10-04T07:35:00Z</dcterms:created>
  <dcterms:modified xsi:type="dcterms:W3CDTF">2017-10-19T06:08:00Z</dcterms:modified>
</cp:coreProperties>
</file>